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212"/>
      </w:tblGrid>
      <w:tr w:rsidR="00C05323" w:rsidRPr="00C05323" w:rsidTr="00C05323">
        <w:trPr>
          <w:jc w:val="center"/>
        </w:trPr>
        <w:tc>
          <w:tcPr>
            <w:tcW w:w="9212" w:type="dxa"/>
            <w:shd w:val="clear" w:color="auto" w:fill="FDE9D9"/>
          </w:tcPr>
          <w:p w:rsidR="00C05323" w:rsidRPr="002D6C21" w:rsidRDefault="00C05323" w:rsidP="00624E5A">
            <w:pPr>
              <w:pStyle w:val="Nadpis1"/>
              <w:keepNext w:val="0"/>
              <w:spacing w:before="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F28">
              <w:rPr>
                <w:rFonts w:ascii="Times New Roman" w:hAnsi="Times New Roman"/>
                <w:sz w:val="24"/>
                <w:szCs w:val="24"/>
              </w:rPr>
              <w:t>Technické podmínky</w:t>
            </w:r>
          </w:p>
        </w:tc>
      </w:tr>
    </w:tbl>
    <w:p w:rsidR="00B9608D" w:rsidRPr="00843E13" w:rsidRDefault="000015DC" w:rsidP="00624E5A">
      <w:pPr>
        <w:tabs>
          <w:tab w:val="left" w:pos="993"/>
        </w:tabs>
        <w:spacing w:before="240" w:after="12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43E13">
        <w:rPr>
          <w:rFonts w:ascii="Times New Roman" w:hAnsi="Times New Roman"/>
          <w:b/>
          <w:sz w:val="24"/>
          <w:szCs w:val="24"/>
          <w:u w:val="single"/>
        </w:rPr>
        <w:t>„</w:t>
      </w:r>
      <w:r w:rsidR="00580BE1">
        <w:rPr>
          <w:rFonts w:ascii="Times New Roman" w:hAnsi="Times New Roman"/>
          <w:b/>
          <w:sz w:val="24"/>
          <w:szCs w:val="24"/>
          <w:u w:val="single"/>
        </w:rPr>
        <w:t>II</w:t>
      </w:r>
      <w:r w:rsidR="00B00096">
        <w:rPr>
          <w:rFonts w:ascii="Times New Roman" w:hAnsi="Times New Roman"/>
          <w:b/>
          <w:sz w:val="24"/>
          <w:szCs w:val="24"/>
          <w:u w:val="single"/>
        </w:rPr>
        <w:t>I</w:t>
      </w:r>
      <w:r w:rsidR="00580BE1">
        <w:rPr>
          <w:rFonts w:ascii="Times New Roman" w:hAnsi="Times New Roman"/>
          <w:b/>
          <w:sz w:val="24"/>
          <w:szCs w:val="24"/>
          <w:u w:val="single"/>
        </w:rPr>
        <w:t>/</w:t>
      </w:r>
      <w:r w:rsidR="00C54F79">
        <w:rPr>
          <w:rFonts w:ascii="Times New Roman" w:hAnsi="Times New Roman"/>
          <w:b/>
          <w:sz w:val="24"/>
          <w:szCs w:val="24"/>
          <w:u w:val="single"/>
        </w:rPr>
        <w:t>34520</w:t>
      </w:r>
      <w:r w:rsidR="00580BE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C54F79">
        <w:rPr>
          <w:rFonts w:ascii="Times New Roman" w:hAnsi="Times New Roman"/>
          <w:b/>
          <w:sz w:val="24"/>
          <w:szCs w:val="24"/>
          <w:u w:val="single"/>
        </w:rPr>
        <w:t>PUKŠICE</w:t>
      </w:r>
      <w:r w:rsidR="00580BE1">
        <w:rPr>
          <w:rFonts w:ascii="Times New Roman" w:hAnsi="Times New Roman"/>
          <w:b/>
          <w:sz w:val="24"/>
          <w:szCs w:val="24"/>
          <w:u w:val="single"/>
        </w:rPr>
        <w:t xml:space="preserve"> – MOST EV. Č. </w:t>
      </w:r>
      <w:r w:rsidR="00C54F79">
        <w:rPr>
          <w:rFonts w:ascii="Times New Roman" w:hAnsi="Times New Roman"/>
          <w:b/>
          <w:sz w:val="24"/>
          <w:szCs w:val="24"/>
          <w:u w:val="single"/>
        </w:rPr>
        <w:t>34520-2</w:t>
      </w:r>
      <w:r w:rsidR="00352BDD" w:rsidRPr="00843E13">
        <w:rPr>
          <w:rFonts w:ascii="Times New Roman" w:hAnsi="Times New Roman"/>
          <w:b/>
          <w:sz w:val="24"/>
          <w:szCs w:val="24"/>
          <w:u w:val="single"/>
        </w:rPr>
        <w:t>“</w:t>
      </w:r>
    </w:p>
    <w:p w:rsidR="00CA1098" w:rsidRDefault="00CA1098" w:rsidP="00624E5A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 w:rsidRPr="00CA1098">
        <w:rPr>
          <w:rFonts w:ascii="Times New Roman" w:eastAsia="Times New Roman" w:hAnsi="Times New Roman"/>
          <w:bCs/>
          <w:sz w:val="24"/>
          <w:szCs w:val="24"/>
          <w:lang w:eastAsia="cs-CZ"/>
        </w:rPr>
        <w:t>Předmětem plnění je</w:t>
      </w:r>
      <w:r>
        <w:rPr>
          <w:rFonts w:ascii="Times New Roman" w:eastAsia="Times New Roman" w:hAnsi="Times New Roman"/>
          <w:bCs/>
          <w:sz w:val="24"/>
          <w:szCs w:val="24"/>
          <w:lang w:eastAsia="cs-CZ"/>
        </w:rPr>
        <w:t>:</w:t>
      </w:r>
    </w:p>
    <w:p w:rsidR="00244B69" w:rsidRDefault="00244B69" w:rsidP="00624E5A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Geodetické zaměření předmětného území (výškopisné a polohopisné zaměření) v potřebném rozsahu rekonstrukce </w:t>
      </w:r>
      <w:r w:rsidR="003D7DD5">
        <w:rPr>
          <w:rFonts w:ascii="Times New Roman" w:hAnsi="Times New Roman"/>
          <w:bCs/>
          <w:sz w:val="24"/>
          <w:szCs w:val="24"/>
        </w:rPr>
        <w:t>mostu</w:t>
      </w:r>
    </w:p>
    <w:p w:rsidR="00EC17D6" w:rsidRPr="002D3BF2" w:rsidRDefault="00EC17D6" w:rsidP="00624E5A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</w:t>
      </w:r>
      <w:r w:rsidRPr="002D3BF2">
        <w:rPr>
          <w:rFonts w:ascii="Times New Roman" w:hAnsi="Times New Roman"/>
          <w:bCs/>
          <w:sz w:val="24"/>
          <w:szCs w:val="24"/>
        </w:rPr>
        <w:t xml:space="preserve">ypracování projektové dokumentace </w:t>
      </w:r>
      <w:r w:rsidR="00E06900">
        <w:rPr>
          <w:rFonts w:ascii="Times New Roman" w:hAnsi="Times New Roman"/>
          <w:bCs/>
          <w:sz w:val="24"/>
          <w:szCs w:val="24"/>
        </w:rPr>
        <w:t xml:space="preserve">ve stupni </w:t>
      </w:r>
      <w:r w:rsidRPr="002D3BF2">
        <w:rPr>
          <w:rFonts w:ascii="Times New Roman" w:hAnsi="Times New Roman"/>
          <w:bCs/>
          <w:sz w:val="24"/>
          <w:szCs w:val="24"/>
        </w:rPr>
        <w:t xml:space="preserve">pro vydání </w:t>
      </w:r>
      <w:r w:rsidR="00580BE1">
        <w:rPr>
          <w:rFonts w:ascii="Times New Roman" w:hAnsi="Times New Roman"/>
          <w:bCs/>
          <w:sz w:val="24"/>
          <w:szCs w:val="24"/>
        </w:rPr>
        <w:t xml:space="preserve">společného územního a </w:t>
      </w:r>
      <w:r w:rsidRPr="002D3BF2">
        <w:rPr>
          <w:rFonts w:ascii="Times New Roman" w:hAnsi="Times New Roman"/>
          <w:bCs/>
          <w:sz w:val="24"/>
          <w:szCs w:val="24"/>
        </w:rPr>
        <w:t xml:space="preserve">stavebního povolení </w:t>
      </w:r>
      <w:r>
        <w:rPr>
          <w:rFonts w:ascii="Times New Roman" w:hAnsi="Times New Roman"/>
          <w:bCs/>
          <w:sz w:val="24"/>
          <w:szCs w:val="24"/>
        </w:rPr>
        <w:t>(</w:t>
      </w:r>
      <w:r w:rsidRPr="002D3BF2">
        <w:rPr>
          <w:rFonts w:ascii="Times New Roman" w:hAnsi="Times New Roman"/>
          <w:bCs/>
          <w:sz w:val="24"/>
          <w:szCs w:val="24"/>
        </w:rPr>
        <w:t>D</w:t>
      </w:r>
      <w:r w:rsidR="00580BE1">
        <w:rPr>
          <w:rFonts w:ascii="Times New Roman" w:hAnsi="Times New Roman"/>
          <w:bCs/>
          <w:sz w:val="24"/>
          <w:szCs w:val="24"/>
        </w:rPr>
        <w:t>U</w:t>
      </w:r>
      <w:r w:rsidRPr="002D3BF2">
        <w:rPr>
          <w:rFonts w:ascii="Times New Roman" w:hAnsi="Times New Roman"/>
          <w:bCs/>
          <w:sz w:val="24"/>
          <w:szCs w:val="24"/>
        </w:rPr>
        <w:t>SP</w:t>
      </w:r>
      <w:r>
        <w:rPr>
          <w:rFonts w:ascii="Times New Roman" w:hAnsi="Times New Roman"/>
          <w:bCs/>
          <w:sz w:val="24"/>
          <w:szCs w:val="24"/>
        </w:rPr>
        <w:t>)</w:t>
      </w:r>
    </w:p>
    <w:p w:rsidR="00EC17D6" w:rsidRPr="002D3BF2" w:rsidRDefault="00EC17D6" w:rsidP="00624E5A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Pr="002D3BF2">
        <w:rPr>
          <w:rFonts w:ascii="Times New Roman" w:hAnsi="Times New Roman"/>
          <w:bCs/>
          <w:sz w:val="24"/>
          <w:szCs w:val="24"/>
        </w:rPr>
        <w:t xml:space="preserve">ajištění potřebných pravomocných </w:t>
      </w:r>
      <w:r w:rsidR="00580BE1">
        <w:rPr>
          <w:rFonts w:ascii="Times New Roman" w:hAnsi="Times New Roman"/>
          <w:bCs/>
          <w:sz w:val="24"/>
          <w:szCs w:val="24"/>
        </w:rPr>
        <w:t xml:space="preserve">společných územních a </w:t>
      </w:r>
      <w:r w:rsidRPr="002D3BF2">
        <w:rPr>
          <w:rFonts w:ascii="Times New Roman" w:hAnsi="Times New Roman"/>
          <w:bCs/>
          <w:sz w:val="24"/>
          <w:szCs w:val="24"/>
        </w:rPr>
        <w:t>stavebních povolení (</w:t>
      </w:r>
      <w:r w:rsidR="00580BE1">
        <w:rPr>
          <w:rFonts w:ascii="Times New Roman" w:hAnsi="Times New Roman"/>
          <w:bCs/>
          <w:sz w:val="24"/>
          <w:szCs w:val="24"/>
        </w:rPr>
        <w:t>Ú</w:t>
      </w:r>
      <w:r w:rsidRPr="002D3BF2">
        <w:rPr>
          <w:rFonts w:ascii="Times New Roman" w:hAnsi="Times New Roman"/>
          <w:bCs/>
          <w:sz w:val="24"/>
          <w:szCs w:val="24"/>
        </w:rPr>
        <w:t>SP), včetně všech požadovaných příloh, dokladů a vyjádření</w:t>
      </w:r>
    </w:p>
    <w:p w:rsidR="00EC17D6" w:rsidRDefault="00EC17D6" w:rsidP="00624E5A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Pr="002D3BF2">
        <w:rPr>
          <w:rFonts w:ascii="Times New Roman" w:hAnsi="Times New Roman"/>
          <w:bCs/>
          <w:sz w:val="24"/>
          <w:szCs w:val="24"/>
        </w:rPr>
        <w:t>ajištění všech povolení potřebných k vlastní realizaci kompletních stavebních prací a zajištění kladných vyjádření a stanovisek všech dotčených orgánů pro podání řádných žádostí o vydání SP k příslušnému stavebnímu úřadu včetně všech požadovaných příloh</w:t>
      </w:r>
    </w:p>
    <w:p w:rsidR="00EC17D6" w:rsidRPr="00D40DD9" w:rsidRDefault="00EC17D6" w:rsidP="009C4F09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</w:t>
      </w:r>
      <w:r w:rsidRPr="002D3BF2">
        <w:rPr>
          <w:rFonts w:ascii="Times New Roman" w:hAnsi="Times New Roman"/>
          <w:bCs/>
          <w:sz w:val="24"/>
          <w:szCs w:val="24"/>
        </w:rPr>
        <w:t xml:space="preserve">ypracování projektové dokumentace pro provádění stavby </w:t>
      </w:r>
      <w:r>
        <w:rPr>
          <w:rFonts w:ascii="Times New Roman" w:hAnsi="Times New Roman"/>
          <w:bCs/>
          <w:sz w:val="24"/>
          <w:szCs w:val="24"/>
        </w:rPr>
        <w:t>(</w:t>
      </w:r>
      <w:r w:rsidRPr="002D3BF2">
        <w:rPr>
          <w:rFonts w:ascii="Times New Roman" w:hAnsi="Times New Roman"/>
          <w:bCs/>
          <w:sz w:val="24"/>
          <w:szCs w:val="24"/>
        </w:rPr>
        <w:t>PDPS</w:t>
      </w:r>
      <w:r>
        <w:rPr>
          <w:rFonts w:ascii="Times New Roman" w:hAnsi="Times New Roman"/>
          <w:bCs/>
          <w:sz w:val="24"/>
          <w:szCs w:val="24"/>
        </w:rPr>
        <w:t>)</w:t>
      </w:r>
      <w:r w:rsidRPr="002D3BF2">
        <w:rPr>
          <w:rFonts w:ascii="Times New Roman" w:hAnsi="Times New Roman"/>
          <w:bCs/>
          <w:sz w:val="24"/>
          <w:szCs w:val="24"/>
        </w:rPr>
        <w:t xml:space="preserve"> včetně oceněného a neoceněného soupisu prací</w:t>
      </w:r>
    </w:p>
    <w:p w:rsidR="00EC17D6" w:rsidRPr="007B3A0A" w:rsidRDefault="00EC17D6" w:rsidP="009C4F09">
      <w:pPr>
        <w:pStyle w:val="Odstavecseseznamem"/>
        <w:numPr>
          <w:ilvl w:val="0"/>
          <w:numId w:val="34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</w:t>
      </w:r>
      <w:r w:rsidRPr="007B3A0A">
        <w:rPr>
          <w:rFonts w:ascii="Times New Roman" w:hAnsi="Times New Roman"/>
          <w:bCs/>
          <w:sz w:val="24"/>
          <w:szCs w:val="24"/>
        </w:rPr>
        <w:t>ýkon autorského dozoru při realizaci stavby</w:t>
      </w:r>
    </w:p>
    <w:p w:rsidR="009C4F09" w:rsidRPr="009C4F09" w:rsidRDefault="00C54F79" w:rsidP="009722C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9C4F09" w:rsidRPr="009C4F09">
        <w:rPr>
          <w:rFonts w:ascii="Times New Roman" w:hAnsi="Times New Roman"/>
          <w:sz w:val="24"/>
          <w:szCs w:val="24"/>
        </w:rPr>
        <w:t xml:space="preserve">ost ev. č. </w:t>
      </w:r>
      <w:r>
        <w:rPr>
          <w:rFonts w:ascii="Times New Roman" w:hAnsi="Times New Roman"/>
          <w:sz w:val="24"/>
          <w:szCs w:val="24"/>
        </w:rPr>
        <w:t>34520-2</w:t>
      </w:r>
      <w:r w:rsidR="009C4F09" w:rsidRPr="009C4F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pochází dle mostního listu </w:t>
      </w:r>
      <w:r w:rsidR="006C1021">
        <w:rPr>
          <w:rFonts w:ascii="Times New Roman" w:hAnsi="Times New Roman"/>
          <w:sz w:val="24"/>
          <w:szCs w:val="24"/>
        </w:rPr>
        <w:t>z roku 19</w:t>
      </w:r>
      <w:r>
        <w:rPr>
          <w:rFonts w:ascii="Times New Roman" w:hAnsi="Times New Roman"/>
          <w:sz w:val="24"/>
          <w:szCs w:val="24"/>
        </w:rPr>
        <w:t>4</w:t>
      </w:r>
      <w:r w:rsidR="006C1021">
        <w:rPr>
          <w:rFonts w:ascii="Times New Roman" w:hAnsi="Times New Roman"/>
          <w:sz w:val="24"/>
          <w:szCs w:val="24"/>
        </w:rPr>
        <w:t xml:space="preserve">7 </w:t>
      </w:r>
      <w:r>
        <w:rPr>
          <w:rFonts w:ascii="Times New Roman" w:hAnsi="Times New Roman"/>
          <w:sz w:val="24"/>
          <w:szCs w:val="24"/>
        </w:rPr>
        <w:t xml:space="preserve">a </w:t>
      </w:r>
      <w:r w:rsidR="009C4F09" w:rsidRPr="009C4F09">
        <w:rPr>
          <w:rFonts w:ascii="Times New Roman" w:hAnsi="Times New Roman"/>
          <w:sz w:val="24"/>
          <w:szCs w:val="24"/>
        </w:rPr>
        <w:t xml:space="preserve">převádí silnici </w:t>
      </w:r>
      <w:r w:rsidR="00B00096">
        <w:rPr>
          <w:rFonts w:ascii="Times New Roman" w:hAnsi="Times New Roman"/>
          <w:sz w:val="24"/>
          <w:szCs w:val="24"/>
        </w:rPr>
        <w:t xml:space="preserve">třetí třídy č. </w:t>
      </w:r>
      <w:r>
        <w:rPr>
          <w:rFonts w:ascii="Times New Roman" w:hAnsi="Times New Roman"/>
          <w:sz w:val="24"/>
          <w:szCs w:val="24"/>
        </w:rPr>
        <w:t>34520</w:t>
      </w:r>
      <w:r w:rsidR="009C4F09" w:rsidRPr="009C4F09">
        <w:rPr>
          <w:rFonts w:ascii="Times New Roman" w:hAnsi="Times New Roman"/>
          <w:sz w:val="24"/>
          <w:szCs w:val="24"/>
        </w:rPr>
        <w:t xml:space="preserve"> ve staničení km </w:t>
      </w:r>
      <w:r>
        <w:rPr>
          <w:rFonts w:ascii="Times New Roman" w:hAnsi="Times New Roman"/>
          <w:sz w:val="24"/>
          <w:szCs w:val="24"/>
        </w:rPr>
        <w:t>2</w:t>
      </w:r>
      <w:r w:rsidR="00B0009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936</w:t>
      </w:r>
      <w:r w:rsidR="009C4F09" w:rsidRPr="009C4F09">
        <w:rPr>
          <w:rFonts w:ascii="Times New Roman" w:hAnsi="Times New Roman"/>
          <w:sz w:val="24"/>
          <w:szCs w:val="24"/>
        </w:rPr>
        <w:t xml:space="preserve"> přes </w:t>
      </w:r>
      <w:r>
        <w:rPr>
          <w:rFonts w:ascii="Times New Roman" w:hAnsi="Times New Roman"/>
          <w:sz w:val="24"/>
          <w:szCs w:val="24"/>
        </w:rPr>
        <w:t>bezejmennou vodoteč se stálým průtokem</w:t>
      </w:r>
      <w:r w:rsidR="009C4F09" w:rsidRPr="009C4F0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Stávající most spojuje obce Pukšice a Uhelná Příbram</w:t>
      </w:r>
      <w:r w:rsidR="009C4F09" w:rsidRPr="009C4F09">
        <w:rPr>
          <w:rFonts w:ascii="Times New Roman" w:hAnsi="Times New Roman"/>
          <w:sz w:val="24"/>
          <w:szCs w:val="24"/>
        </w:rPr>
        <w:t xml:space="preserve"> v okrese </w:t>
      </w:r>
      <w:r>
        <w:rPr>
          <w:rFonts w:ascii="Times New Roman" w:hAnsi="Times New Roman"/>
          <w:sz w:val="24"/>
          <w:szCs w:val="24"/>
        </w:rPr>
        <w:t>Havlíčkův Brod se</w:t>
      </w:r>
      <w:r w:rsidR="00B00096">
        <w:rPr>
          <w:rFonts w:ascii="Times New Roman" w:hAnsi="Times New Roman"/>
          <w:sz w:val="24"/>
          <w:szCs w:val="24"/>
        </w:rPr>
        <w:t xml:space="preserve"> silnic</w:t>
      </w:r>
      <w:r>
        <w:rPr>
          <w:rFonts w:ascii="Times New Roman" w:hAnsi="Times New Roman"/>
          <w:sz w:val="24"/>
          <w:szCs w:val="24"/>
        </w:rPr>
        <w:t>í</w:t>
      </w:r>
      <w:r w:rsidR="00B000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II. třídy č. 345 u Přísečna</w:t>
      </w:r>
      <w:r w:rsidR="009C4F09" w:rsidRPr="009C4F0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Bezprostředně za koncem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římsy/zádrženého zařízení se nachází křižovatka s účelovou komunikací</w:t>
      </w:r>
      <w:r w:rsidR="00B00096">
        <w:rPr>
          <w:rFonts w:ascii="Times New Roman" w:hAnsi="Times New Roman"/>
          <w:sz w:val="24"/>
          <w:szCs w:val="24"/>
        </w:rPr>
        <w:t xml:space="preserve">. </w:t>
      </w:r>
      <w:r w:rsidR="009C4F09" w:rsidRPr="009C4F09">
        <w:rPr>
          <w:rFonts w:ascii="Times New Roman" w:hAnsi="Times New Roman"/>
          <w:sz w:val="24"/>
          <w:szCs w:val="24"/>
        </w:rPr>
        <w:t xml:space="preserve">Jedná se o </w:t>
      </w:r>
      <w:r>
        <w:rPr>
          <w:rFonts w:ascii="Times New Roman" w:hAnsi="Times New Roman"/>
          <w:sz w:val="24"/>
          <w:szCs w:val="24"/>
        </w:rPr>
        <w:t>stykovou křižovatku se zalomenou předností – hlavní trasa prochází obloukem</w:t>
      </w:r>
      <w:r w:rsidR="009C4F09" w:rsidRPr="009C4F09">
        <w:rPr>
          <w:rFonts w:ascii="Times New Roman" w:hAnsi="Times New Roman"/>
          <w:sz w:val="24"/>
          <w:szCs w:val="24"/>
        </w:rPr>
        <w:t xml:space="preserve">. </w:t>
      </w:r>
      <w:r w:rsidR="00F27806">
        <w:rPr>
          <w:rFonts w:ascii="Times New Roman" w:hAnsi="Times New Roman"/>
          <w:sz w:val="24"/>
          <w:szCs w:val="24"/>
        </w:rPr>
        <w:t xml:space="preserve">Nosnou konstrukci </w:t>
      </w:r>
      <w:r w:rsidR="009C4F09" w:rsidRPr="009C4F09">
        <w:rPr>
          <w:rFonts w:ascii="Times New Roman" w:hAnsi="Times New Roman"/>
          <w:sz w:val="24"/>
          <w:szCs w:val="24"/>
        </w:rPr>
        <w:t xml:space="preserve">mostu tvoří </w:t>
      </w:r>
      <w:r w:rsidR="00B00096">
        <w:rPr>
          <w:rFonts w:ascii="Times New Roman" w:hAnsi="Times New Roman"/>
          <w:sz w:val="24"/>
          <w:szCs w:val="24"/>
        </w:rPr>
        <w:t>monolitická železobetonov</w:t>
      </w:r>
      <w:r w:rsidR="00F27806">
        <w:rPr>
          <w:rFonts w:ascii="Times New Roman" w:hAnsi="Times New Roman"/>
          <w:sz w:val="24"/>
          <w:szCs w:val="24"/>
        </w:rPr>
        <w:t>á deska, přímo uložená na úložné prahy opěr. Základy mostu jsou pravděpodobně plošné.</w:t>
      </w:r>
      <w:r w:rsidR="009722C5">
        <w:rPr>
          <w:rFonts w:ascii="Times New Roman" w:hAnsi="Times New Roman"/>
          <w:sz w:val="24"/>
          <w:szCs w:val="24"/>
        </w:rPr>
        <w:t xml:space="preserve"> </w:t>
      </w:r>
      <w:r w:rsidR="009C4F09" w:rsidRPr="009C4F09">
        <w:rPr>
          <w:rFonts w:ascii="Times New Roman" w:hAnsi="Times New Roman"/>
          <w:sz w:val="24"/>
          <w:szCs w:val="24"/>
        </w:rPr>
        <w:t xml:space="preserve">Opěry </w:t>
      </w:r>
      <w:r w:rsidR="00B00096">
        <w:rPr>
          <w:rFonts w:ascii="Times New Roman" w:hAnsi="Times New Roman"/>
          <w:sz w:val="24"/>
          <w:szCs w:val="24"/>
        </w:rPr>
        <w:t xml:space="preserve">a křídla </w:t>
      </w:r>
      <w:r w:rsidR="009C4F09" w:rsidRPr="009C4F09">
        <w:rPr>
          <w:rFonts w:ascii="Times New Roman" w:hAnsi="Times New Roman"/>
          <w:sz w:val="24"/>
          <w:szCs w:val="24"/>
        </w:rPr>
        <w:t xml:space="preserve">jsou </w:t>
      </w:r>
      <w:r w:rsidR="009722C5">
        <w:rPr>
          <w:rFonts w:ascii="Times New Roman" w:hAnsi="Times New Roman"/>
          <w:sz w:val="24"/>
          <w:szCs w:val="24"/>
        </w:rPr>
        <w:t xml:space="preserve">vyzděná z lomového kamene, v rozšíření na povodní straně jsou betonová monolitická. Úložné prahy jsou také betonové. </w:t>
      </w:r>
      <w:r w:rsidR="009C4F09" w:rsidRPr="009C4F09">
        <w:rPr>
          <w:rFonts w:ascii="Times New Roman" w:hAnsi="Times New Roman"/>
          <w:sz w:val="24"/>
          <w:szCs w:val="24"/>
        </w:rPr>
        <w:t xml:space="preserve">Mostní závěry </w:t>
      </w:r>
      <w:r w:rsidR="00B00096">
        <w:rPr>
          <w:rFonts w:ascii="Times New Roman" w:hAnsi="Times New Roman"/>
          <w:sz w:val="24"/>
          <w:szCs w:val="24"/>
        </w:rPr>
        <w:t>nejsou patrné,</w:t>
      </w:r>
      <w:r w:rsidR="009C4F09" w:rsidRPr="009C4F09">
        <w:rPr>
          <w:rFonts w:ascii="Times New Roman" w:hAnsi="Times New Roman"/>
          <w:sz w:val="24"/>
          <w:szCs w:val="24"/>
        </w:rPr>
        <w:t xml:space="preserve"> jsou zřejmě podpovrchové. </w:t>
      </w:r>
      <w:r w:rsidR="009722C5">
        <w:rPr>
          <w:rFonts w:ascii="Times New Roman" w:hAnsi="Times New Roman"/>
          <w:sz w:val="24"/>
          <w:szCs w:val="24"/>
        </w:rPr>
        <w:t xml:space="preserve">Hydroizolace je zřejmě vanová. Odvodnění mostu je provedeno pomocí střechovitého příčného sklonu a podélného sklonu ve směru staničení. Vozovka je s živičným krytem a </w:t>
      </w:r>
      <w:r w:rsidR="00C930B1">
        <w:rPr>
          <w:rFonts w:ascii="Times New Roman" w:hAnsi="Times New Roman"/>
          <w:sz w:val="24"/>
          <w:szCs w:val="24"/>
        </w:rPr>
        <w:t xml:space="preserve">původně </w:t>
      </w:r>
      <w:r w:rsidR="009722C5">
        <w:rPr>
          <w:rFonts w:ascii="Times New Roman" w:hAnsi="Times New Roman"/>
          <w:sz w:val="24"/>
          <w:szCs w:val="24"/>
        </w:rPr>
        <w:t>s nezpevněnou krajnicí</w:t>
      </w:r>
      <w:r w:rsidR="00C930B1">
        <w:rPr>
          <w:rFonts w:ascii="Times New Roman" w:hAnsi="Times New Roman"/>
          <w:sz w:val="24"/>
          <w:szCs w:val="24"/>
        </w:rPr>
        <w:t xml:space="preserve"> – po nedávné opravě obrusné vrstvy byl proveden dotisk k římsám</w:t>
      </w:r>
      <w:r w:rsidR="009722C5">
        <w:rPr>
          <w:rFonts w:ascii="Times New Roman" w:hAnsi="Times New Roman"/>
          <w:sz w:val="24"/>
          <w:szCs w:val="24"/>
        </w:rPr>
        <w:t xml:space="preserve">. Chodníky ani obrubníky nejsou na mostě provedeny. Pouze železobetonové monolitické mostní římsy šířky 0,7 m, tvořící odrazné proužky výšky 0,12 – 0,22 m. Na mostě nejsou osazena svodidla, provedeno je zde ocelové zábradlí s vodorovnou výplní a 3 trubkovými madly. Výška zábradlí je okolo 1 metru. Dno pod mostem je přirozené bez zpevnění. </w:t>
      </w:r>
      <w:r w:rsidR="009C4F09" w:rsidRPr="009C4F09">
        <w:rPr>
          <w:rFonts w:ascii="Times New Roman" w:hAnsi="Times New Roman"/>
          <w:sz w:val="24"/>
          <w:szCs w:val="24"/>
        </w:rPr>
        <w:t xml:space="preserve">Volná šířka mostu je </w:t>
      </w:r>
      <w:r w:rsidR="009722C5">
        <w:rPr>
          <w:rFonts w:ascii="Times New Roman" w:hAnsi="Times New Roman"/>
          <w:sz w:val="24"/>
          <w:szCs w:val="24"/>
        </w:rPr>
        <w:t>5,75</w:t>
      </w:r>
      <w:r w:rsidR="009C4F09" w:rsidRPr="009C4F09">
        <w:rPr>
          <w:rFonts w:ascii="Times New Roman" w:hAnsi="Times New Roman"/>
          <w:sz w:val="24"/>
          <w:szCs w:val="24"/>
        </w:rPr>
        <w:t xml:space="preserve"> m, celková šířka </w:t>
      </w:r>
      <w:r w:rsidR="009722C5">
        <w:rPr>
          <w:rFonts w:ascii="Times New Roman" w:hAnsi="Times New Roman"/>
          <w:sz w:val="24"/>
          <w:szCs w:val="24"/>
        </w:rPr>
        <w:t>6,55</w:t>
      </w:r>
      <w:r w:rsidR="009C4F09" w:rsidRPr="009C4F09">
        <w:rPr>
          <w:rFonts w:ascii="Times New Roman" w:hAnsi="Times New Roman"/>
          <w:sz w:val="24"/>
          <w:szCs w:val="24"/>
        </w:rPr>
        <w:t> m. Délka přemostění je 3,</w:t>
      </w:r>
      <w:r w:rsidR="009B3084">
        <w:rPr>
          <w:rFonts w:ascii="Times New Roman" w:hAnsi="Times New Roman"/>
          <w:sz w:val="24"/>
          <w:szCs w:val="24"/>
        </w:rPr>
        <w:t>9</w:t>
      </w:r>
      <w:r w:rsidR="009C4F09" w:rsidRPr="009C4F09">
        <w:rPr>
          <w:rFonts w:ascii="Times New Roman" w:hAnsi="Times New Roman"/>
          <w:sz w:val="24"/>
          <w:szCs w:val="24"/>
        </w:rPr>
        <w:t>0 m, délka n</w:t>
      </w:r>
      <w:r w:rsidR="009B3084">
        <w:rPr>
          <w:rFonts w:ascii="Times New Roman" w:hAnsi="Times New Roman"/>
          <w:sz w:val="24"/>
          <w:szCs w:val="24"/>
        </w:rPr>
        <w:t>osné konstrukce 55,40</w:t>
      </w:r>
      <w:r w:rsidR="009C4F09" w:rsidRPr="009C4F09">
        <w:rPr>
          <w:rFonts w:ascii="Times New Roman" w:hAnsi="Times New Roman"/>
          <w:sz w:val="24"/>
          <w:szCs w:val="24"/>
        </w:rPr>
        <w:t xml:space="preserve">m. Výška mostu nad terénem </w:t>
      </w:r>
      <w:r w:rsidR="009B3084">
        <w:rPr>
          <w:rFonts w:ascii="Times New Roman" w:hAnsi="Times New Roman"/>
          <w:sz w:val="24"/>
          <w:szCs w:val="24"/>
        </w:rPr>
        <w:t>1,85</w:t>
      </w:r>
      <w:r w:rsidR="009C4F09" w:rsidRPr="009C4F09">
        <w:rPr>
          <w:rFonts w:ascii="Times New Roman" w:hAnsi="Times New Roman"/>
          <w:sz w:val="24"/>
          <w:szCs w:val="24"/>
        </w:rPr>
        <w:t xml:space="preserve"> m.</w:t>
      </w:r>
    </w:p>
    <w:p w:rsidR="009C4F09" w:rsidRDefault="009C4F09" w:rsidP="009C4F0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Stavební stav spodní stavby je </w:t>
      </w:r>
      <w:r w:rsidR="006C1021">
        <w:rPr>
          <w:rFonts w:ascii="Times New Roman" w:hAnsi="Times New Roman"/>
          <w:sz w:val="24"/>
          <w:szCs w:val="24"/>
        </w:rPr>
        <w:t xml:space="preserve">poslední hlavní mostní prohlídkou stanoven </w:t>
      </w:r>
      <w:r>
        <w:rPr>
          <w:rFonts w:ascii="Times New Roman" w:hAnsi="Times New Roman"/>
          <w:sz w:val="24"/>
          <w:szCs w:val="24"/>
        </w:rPr>
        <w:t xml:space="preserve">ve stupni V - špatný. </w:t>
      </w:r>
      <w:r w:rsidR="009B3084">
        <w:rPr>
          <w:rFonts w:ascii="Times New Roman" w:hAnsi="Times New Roman"/>
          <w:sz w:val="24"/>
          <w:szCs w:val="24"/>
        </w:rPr>
        <w:t xml:space="preserve">Stavební stav nosné konstrukce je pak ve stupni VI – velmi špatný. </w:t>
      </w:r>
      <w:r>
        <w:rPr>
          <w:rFonts w:ascii="Times New Roman" w:hAnsi="Times New Roman"/>
          <w:sz w:val="24"/>
          <w:szCs w:val="24"/>
        </w:rPr>
        <w:t xml:space="preserve">Zatížitelnost mostu </w:t>
      </w:r>
      <w:r w:rsidR="006C1021">
        <w:rPr>
          <w:rFonts w:ascii="Times New Roman" w:hAnsi="Times New Roman"/>
          <w:sz w:val="24"/>
          <w:szCs w:val="24"/>
        </w:rPr>
        <w:t>je omezena</w:t>
      </w:r>
      <w:r>
        <w:rPr>
          <w:rFonts w:ascii="Times New Roman" w:hAnsi="Times New Roman"/>
          <w:sz w:val="24"/>
          <w:szCs w:val="24"/>
        </w:rPr>
        <w:t xml:space="preserve"> dopravním značením </w:t>
      </w:r>
      <w:r w:rsidR="006C1021">
        <w:rPr>
          <w:rFonts w:ascii="Times New Roman" w:hAnsi="Times New Roman"/>
          <w:sz w:val="24"/>
          <w:szCs w:val="24"/>
        </w:rPr>
        <w:t xml:space="preserve">na </w:t>
      </w:r>
      <w:r w:rsidR="009B3084">
        <w:rPr>
          <w:rFonts w:ascii="Times New Roman" w:hAnsi="Times New Roman"/>
          <w:sz w:val="24"/>
          <w:szCs w:val="24"/>
        </w:rPr>
        <w:t>30</w:t>
      </w:r>
      <w:r w:rsidR="006C1021">
        <w:rPr>
          <w:rFonts w:ascii="Times New Roman" w:hAnsi="Times New Roman"/>
          <w:sz w:val="24"/>
          <w:szCs w:val="24"/>
        </w:rPr>
        <w:t xml:space="preserve"> tun (3</w:t>
      </w:r>
      <w:r w:rsidR="009B3084">
        <w:rPr>
          <w:rFonts w:ascii="Times New Roman" w:hAnsi="Times New Roman"/>
          <w:sz w:val="24"/>
          <w:szCs w:val="24"/>
        </w:rPr>
        <w:t>6</w:t>
      </w:r>
      <w:r w:rsidR="006C1021">
        <w:rPr>
          <w:rFonts w:ascii="Times New Roman" w:hAnsi="Times New Roman"/>
          <w:sz w:val="24"/>
          <w:szCs w:val="24"/>
        </w:rPr>
        <w:t xml:space="preserve"> tun pro jediné vozidlo</w:t>
      </w:r>
      <w:r w:rsidR="009B3084">
        <w:rPr>
          <w:rFonts w:ascii="Times New Roman" w:hAnsi="Times New Roman"/>
          <w:sz w:val="24"/>
          <w:szCs w:val="24"/>
        </w:rPr>
        <w:t xml:space="preserve"> a 11,2 tun maximálního nápravového tlaku</w:t>
      </w:r>
      <w:r w:rsidR="006C102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Založení mostu je bez viditelných závad. Kamenné zdivo </w:t>
      </w:r>
      <w:r w:rsidR="009D6BA0">
        <w:rPr>
          <w:rFonts w:ascii="Times New Roman" w:hAnsi="Times New Roman"/>
          <w:sz w:val="24"/>
          <w:szCs w:val="24"/>
        </w:rPr>
        <w:t xml:space="preserve">opěr </w:t>
      </w:r>
      <w:r>
        <w:rPr>
          <w:rFonts w:ascii="Times New Roman" w:hAnsi="Times New Roman"/>
          <w:sz w:val="24"/>
          <w:szCs w:val="24"/>
        </w:rPr>
        <w:t xml:space="preserve">má </w:t>
      </w:r>
      <w:r w:rsidR="009D6BA0">
        <w:rPr>
          <w:rFonts w:ascii="Times New Roman" w:hAnsi="Times New Roman"/>
          <w:sz w:val="24"/>
          <w:szCs w:val="24"/>
        </w:rPr>
        <w:t xml:space="preserve">však </w:t>
      </w:r>
      <w:r>
        <w:rPr>
          <w:rFonts w:ascii="Times New Roman" w:hAnsi="Times New Roman"/>
          <w:sz w:val="24"/>
          <w:szCs w:val="24"/>
        </w:rPr>
        <w:t xml:space="preserve">místy vypadanou spárovou maltu a </w:t>
      </w:r>
      <w:r w:rsidR="009B3084">
        <w:rPr>
          <w:rFonts w:ascii="Times New Roman" w:hAnsi="Times New Roman"/>
          <w:sz w:val="24"/>
          <w:szCs w:val="24"/>
        </w:rPr>
        <w:t xml:space="preserve">u opěry č. 1 jsou v její patě </w:t>
      </w:r>
      <w:r>
        <w:rPr>
          <w:rFonts w:ascii="Times New Roman" w:hAnsi="Times New Roman"/>
          <w:sz w:val="24"/>
          <w:szCs w:val="24"/>
        </w:rPr>
        <w:t>uvolněné kameny</w:t>
      </w:r>
      <w:r w:rsidR="009B3084">
        <w:rPr>
          <w:rFonts w:ascii="Times New Roman" w:hAnsi="Times New Roman"/>
          <w:sz w:val="24"/>
          <w:szCs w:val="24"/>
        </w:rPr>
        <w:t xml:space="preserve"> a kaverny. Na pravé straně je křídlo č. 1 podemleté a křídlo č. 2 rozpadlé</w:t>
      </w:r>
      <w:r>
        <w:rPr>
          <w:rFonts w:ascii="Times New Roman" w:hAnsi="Times New Roman"/>
          <w:sz w:val="24"/>
          <w:szCs w:val="24"/>
        </w:rPr>
        <w:t xml:space="preserve">. </w:t>
      </w:r>
      <w:r w:rsidR="009B3084">
        <w:rPr>
          <w:rFonts w:ascii="Times New Roman" w:hAnsi="Times New Roman"/>
          <w:sz w:val="24"/>
          <w:szCs w:val="24"/>
        </w:rPr>
        <w:t xml:space="preserve">V blízkosti křídel je uchycená náletová a plevelná vegetace. Na podhledu nosné konstrukce jsou patrné stopy promáčení, výluhy, výkvěty a krápníčky. </w:t>
      </w:r>
      <w:r w:rsidR="00220827">
        <w:rPr>
          <w:rFonts w:ascii="Times New Roman" w:hAnsi="Times New Roman"/>
          <w:sz w:val="24"/>
          <w:szCs w:val="24"/>
        </w:rPr>
        <w:t xml:space="preserve">Krycí vrstvy betonu jsou odpadlé a výztuž </w:t>
      </w:r>
      <w:r w:rsidR="00220827">
        <w:rPr>
          <w:rFonts w:ascii="Times New Roman" w:hAnsi="Times New Roman"/>
          <w:sz w:val="24"/>
          <w:szCs w:val="24"/>
        </w:rPr>
        <w:lastRenderedPageBreak/>
        <w:t xml:space="preserve">obnažená a zkorodovaná. Největší poruchy jsou v místě napojení dvou desek. Mostní závěry jsou nefunkční a prosakuje jimi. Izolace je taktéž nefunkční. Římsy jsou zdegradované, olámané, bez dilatací, s trhlinami a prosakuje jimi. Nad pravým křídlem č. 2 je římsa hloubkově podemletá. Zádržný systém začíná korodovat a má nevyhovující parametry pro silnici v extravilánu. Vozovka </w:t>
      </w:r>
      <w:r w:rsidR="00C930B1">
        <w:rPr>
          <w:rFonts w:ascii="Times New Roman" w:hAnsi="Times New Roman"/>
          <w:sz w:val="24"/>
          <w:szCs w:val="24"/>
        </w:rPr>
        <w:t>byla v nedávné době opravena – pouze však její obrusná vrstva na původních podkladních vrstvách.</w:t>
      </w:r>
      <w:r w:rsidR="00220827">
        <w:rPr>
          <w:rFonts w:ascii="Times New Roman" w:hAnsi="Times New Roman"/>
          <w:sz w:val="24"/>
          <w:szCs w:val="24"/>
        </w:rPr>
        <w:t xml:space="preserve"> </w:t>
      </w:r>
    </w:p>
    <w:p w:rsidR="003D7DD5" w:rsidRDefault="003D7DD5" w:rsidP="00624E5A">
      <w:pPr>
        <w:jc w:val="both"/>
        <w:rPr>
          <w:rFonts w:ascii="Times New Roman" w:hAnsi="Times New Roman"/>
          <w:sz w:val="24"/>
          <w:szCs w:val="24"/>
        </w:rPr>
      </w:pPr>
      <w:r w:rsidRPr="005C4C14">
        <w:rPr>
          <w:rFonts w:ascii="Times New Roman" w:hAnsi="Times New Roman"/>
          <w:sz w:val="24"/>
          <w:szCs w:val="24"/>
        </w:rPr>
        <w:t>Vzhledem k</w:t>
      </w:r>
      <w:r>
        <w:rPr>
          <w:rFonts w:ascii="Times New Roman" w:hAnsi="Times New Roman"/>
          <w:sz w:val="24"/>
          <w:szCs w:val="24"/>
        </w:rPr>
        <w:t>e</w:t>
      </w:r>
      <w:r w:rsidRPr="005C4C14">
        <w:rPr>
          <w:rFonts w:ascii="Times New Roman" w:hAnsi="Times New Roman"/>
          <w:sz w:val="24"/>
          <w:szCs w:val="24"/>
        </w:rPr>
        <w:t xml:space="preserve"> stavebně-technickému stavu mostu </w:t>
      </w:r>
      <w:r>
        <w:rPr>
          <w:rFonts w:ascii="Times New Roman" w:hAnsi="Times New Roman"/>
          <w:sz w:val="24"/>
          <w:szCs w:val="24"/>
        </w:rPr>
        <w:t xml:space="preserve">ev. č. </w:t>
      </w:r>
      <w:r w:rsidR="009B3084">
        <w:rPr>
          <w:rFonts w:ascii="Times New Roman" w:hAnsi="Times New Roman"/>
          <w:sz w:val="24"/>
          <w:szCs w:val="24"/>
        </w:rPr>
        <w:t>34520-2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4C14">
        <w:rPr>
          <w:rFonts w:ascii="Times New Roman" w:hAnsi="Times New Roman"/>
          <w:sz w:val="24"/>
          <w:szCs w:val="24"/>
        </w:rPr>
        <w:t>je nutné v nejbližší době řešit je</w:t>
      </w:r>
      <w:r>
        <w:rPr>
          <w:rFonts w:ascii="Times New Roman" w:hAnsi="Times New Roman"/>
          <w:sz w:val="24"/>
          <w:szCs w:val="24"/>
        </w:rPr>
        <w:t>ho</w:t>
      </w:r>
      <w:r w:rsidRPr="005C4C14">
        <w:rPr>
          <w:rFonts w:ascii="Times New Roman" w:hAnsi="Times New Roman"/>
          <w:sz w:val="24"/>
          <w:szCs w:val="24"/>
        </w:rPr>
        <w:t xml:space="preserve"> zásadnější rekonstrukci. Cílem rekonstrukce</w:t>
      </w:r>
      <w:r>
        <w:rPr>
          <w:rFonts w:ascii="Times New Roman" w:hAnsi="Times New Roman"/>
          <w:sz w:val="24"/>
          <w:szCs w:val="24"/>
        </w:rPr>
        <w:t xml:space="preserve"> mostu </w:t>
      </w:r>
      <w:r w:rsidRPr="005C4C14">
        <w:rPr>
          <w:rFonts w:ascii="Times New Roman" w:hAnsi="Times New Roman"/>
          <w:sz w:val="24"/>
          <w:szCs w:val="24"/>
        </w:rPr>
        <w:t>by mělo být mimo jiné odstranění stávajícíh</w:t>
      </w:r>
      <w:r>
        <w:rPr>
          <w:rFonts w:ascii="Times New Roman" w:hAnsi="Times New Roman"/>
          <w:sz w:val="24"/>
          <w:szCs w:val="24"/>
        </w:rPr>
        <w:t>o omezení zatížitelnosti</w:t>
      </w:r>
      <w:r w:rsidRPr="005C4C1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Zadavatel však předpokládá, že vzhledem ke stavu mostu, bude nutná jeho kompletní demolice a následná výstavba nového mostu. </w:t>
      </w:r>
      <w:r w:rsidR="00220827">
        <w:rPr>
          <w:rFonts w:ascii="Times New Roman" w:hAnsi="Times New Roman"/>
          <w:sz w:val="24"/>
          <w:szCs w:val="24"/>
        </w:rPr>
        <w:t xml:space="preserve">Diagnostický průzkum tak nebyl ani nebude zpracován. </w:t>
      </w:r>
    </w:p>
    <w:p w:rsidR="003D7DD5" w:rsidRDefault="00314D19" w:rsidP="00624E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rámci projekčních prací</w:t>
      </w:r>
      <w:r w:rsidR="003D7DD5">
        <w:rPr>
          <w:rFonts w:ascii="Times New Roman" w:hAnsi="Times New Roman"/>
          <w:sz w:val="24"/>
          <w:szCs w:val="24"/>
        </w:rPr>
        <w:t xml:space="preserve"> rekonstrukce</w:t>
      </w:r>
      <w:r>
        <w:rPr>
          <w:rFonts w:ascii="Times New Roman" w:hAnsi="Times New Roman"/>
          <w:sz w:val="24"/>
          <w:szCs w:val="24"/>
        </w:rPr>
        <w:t xml:space="preserve"> mostu</w:t>
      </w:r>
      <w:r w:rsidR="003D7D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bude </w:t>
      </w:r>
      <w:r w:rsidR="009B3084">
        <w:rPr>
          <w:rFonts w:ascii="Times New Roman" w:hAnsi="Times New Roman"/>
          <w:sz w:val="24"/>
          <w:szCs w:val="24"/>
        </w:rPr>
        <w:t>řešeno šířkové uspořádání kategorie S6,5 s případným narovnáním trasy na oblouk o větším poloměru. Celková délka úpravy tedy bude až několik desítek metrů a zahrne i prostor komunikace před a za mostem pro plynulé napojení na stávající stav</w:t>
      </w:r>
      <w:r w:rsidR="009D6BA0">
        <w:rPr>
          <w:rFonts w:ascii="Times New Roman" w:hAnsi="Times New Roman"/>
          <w:sz w:val="24"/>
          <w:szCs w:val="24"/>
        </w:rPr>
        <w:t xml:space="preserve">. </w:t>
      </w:r>
    </w:p>
    <w:p w:rsidR="00777D94" w:rsidRPr="007B3A0A" w:rsidRDefault="00777D94" w:rsidP="00624E5A">
      <w:pPr>
        <w:jc w:val="both"/>
        <w:rPr>
          <w:rFonts w:ascii="Times New Roman" w:hAnsi="Times New Roman"/>
          <w:sz w:val="24"/>
        </w:rPr>
      </w:pPr>
      <w:r w:rsidRPr="007B3A0A">
        <w:rPr>
          <w:rFonts w:ascii="Times New Roman" w:hAnsi="Times New Roman"/>
          <w:sz w:val="24"/>
        </w:rPr>
        <w:t xml:space="preserve">Zadavatel předpokládá, že stavební realizace bude probíhat za uzavřeného silničního provozu.  Předpokládaná doba realizace stavebních prací </w:t>
      </w:r>
      <w:r w:rsidR="009C4F09">
        <w:rPr>
          <w:rFonts w:ascii="Times New Roman" w:hAnsi="Times New Roman"/>
          <w:sz w:val="24"/>
        </w:rPr>
        <w:t>- rok 202</w:t>
      </w:r>
      <w:r w:rsidR="009D6BA0">
        <w:rPr>
          <w:rFonts w:ascii="Times New Roman" w:hAnsi="Times New Roman"/>
          <w:sz w:val="24"/>
        </w:rPr>
        <w:t>2</w:t>
      </w:r>
      <w:r w:rsidR="009C4F09">
        <w:rPr>
          <w:rFonts w:ascii="Times New Roman" w:hAnsi="Times New Roman"/>
          <w:sz w:val="24"/>
        </w:rPr>
        <w:t>/202</w:t>
      </w:r>
      <w:r w:rsidR="009D6BA0">
        <w:rPr>
          <w:rFonts w:ascii="Times New Roman" w:hAnsi="Times New Roman"/>
          <w:sz w:val="24"/>
        </w:rPr>
        <w:t>3</w:t>
      </w:r>
      <w:r w:rsidR="009C4F09">
        <w:rPr>
          <w:rFonts w:ascii="Times New Roman" w:hAnsi="Times New Roman"/>
          <w:sz w:val="24"/>
        </w:rPr>
        <w:t>.</w:t>
      </w:r>
    </w:p>
    <w:p w:rsidR="006A1ECD" w:rsidRPr="003F3C6B" w:rsidRDefault="00777D94" w:rsidP="00624E5A">
      <w:pPr>
        <w:jc w:val="both"/>
        <w:rPr>
          <w:rFonts w:ascii="Times New Roman" w:hAnsi="Times New Roman"/>
          <w:sz w:val="24"/>
        </w:rPr>
      </w:pPr>
      <w:r w:rsidRPr="007B3A0A">
        <w:rPr>
          <w:rFonts w:ascii="Times New Roman" w:hAnsi="Times New Roman"/>
          <w:sz w:val="24"/>
        </w:rPr>
        <w:t>Projektové dokumentace v jednotlivých stupních budou vypracovány v rozsahu daném platnými předpisy v době zpracování a předání dokončeného předmětu plnění.</w:t>
      </w:r>
    </w:p>
    <w:p w:rsidR="00B9608D" w:rsidRPr="00F1576E" w:rsidRDefault="00426ADA" w:rsidP="00624E5A">
      <w:pPr>
        <w:rPr>
          <w:rFonts w:ascii="Times New Roman" w:hAnsi="Times New Roman"/>
          <w:b/>
          <w:sz w:val="24"/>
          <w:u w:val="single"/>
        </w:rPr>
      </w:pPr>
      <w:r w:rsidRPr="00F1576E">
        <w:rPr>
          <w:rFonts w:ascii="Times New Roman" w:hAnsi="Times New Roman"/>
          <w:b/>
          <w:sz w:val="24"/>
          <w:u w:val="single"/>
        </w:rPr>
        <w:t>Technické podmínky</w:t>
      </w:r>
    </w:p>
    <w:p w:rsidR="00BF6C36" w:rsidRPr="007B3A0A" w:rsidRDefault="00BF6C36" w:rsidP="00624E5A">
      <w:pPr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7B3A0A">
        <w:rPr>
          <w:rFonts w:ascii="Times New Roman" w:hAnsi="Times New Roman"/>
          <w:sz w:val="24"/>
          <w:szCs w:val="24"/>
          <w:u w:val="single"/>
        </w:rPr>
        <w:t xml:space="preserve">Vypracování dokumentace pro </w:t>
      </w:r>
      <w:r w:rsidR="00076F4A">
        <w:rPr>
          <w:rFonts w:ascii="Times New Roman" w:hAnsi="Times New Roman"/>
          <w:sz w:val="24"/>
          <w:szCs w:val="24"/>
          <w:u w:val="single"/>
        </w:rPr>
        <w:t xml:space="preserve">společné </w:t>
      </w:r>
      <w:r w:rsidRPr="007B3A0A">
        <w:rPr>
          <w:rFonts w:ascii="Times New Roman" w:hAnsi="Times New Roman"/>
          <w:sz w:val="24"/>
          <w:szCs w:val="24"/>
          <w:u w:val="single"/>
        </w:rPr>
        <w:t xml:space="preserve">územní </w:t>
      </w:r>
      <w:r w:rsidR="00076F4A">
        <w:rPr>
          <w:rFonts w:ascii="Times New Roman" w:hAnsi="Times New Roman"/>
          <w:sz w:val="24"/>
          <w:szCs w:val="24"/>
          <w:u w:val="single"/>
        </w:rPr>
        <w:t>a stavební povolení</w:t>
      </w:r>
      <w:r w:rsidR="00624E5A">
        <w:rPr>
          <w:rFonts w:ascii="Times New Roman" w:hAnsi="Times New Roman"/>
          <w:sz w:val="24"/>
          <w:szCs w:val="24"/>
          <w:u w:val="single"/>
        </w:rPr>
        <w:t xml:space="preserve"> a pro provádění stavby</w:t>
      </w:r>
    </w:p>
    <w:p w:rsidR="00BF6C36" w:rsidRPr="00EE4E98" w:rsidRDefault="00BF6C36" w:rsidP="00FD2818">
      <w:pPr>
        <w:jc w:val="both"/>
        <w:rPr>
          <w:rFonts w:ascii="Times New Roman" w:hAnsi="Times New Roman"/>
          <w:sz w:val="24"/>
          <w:szCs w:val="24"/>
        </w:rPr>
      </w:pPr>
      <w:r w:rsidRPr="00CB7F82">
        <w:rPr>
          <w:rFonts w:ascii="Times New Roman" w:hAnsi="Times New Roman"/>
          <w:sz w:val="24"/>
          <w:szCs w:val="24"/>
        </w:rPr>
        <w:t xml:space="preserve">Rozsah </w:t>
      </w:r>
      <w:r w:rsidR="00EE4E98">
        <w:rPr>
          <w:rFonts w:ascii="Times New Roman" w:hAnsi="Times New Roman"/>
          <w:sz w:val="24"/>
          <w:szCs w:val="24"/>
        </w:rPr>
        <w:t xml:space="preserve">a obsah dokumentace je stanoven </w:t>
      </w:r>
      <w:r w:rsidRPr="00EE4E98">
        <w:rPr>
          <w:rFonts w:ascii="Times New Roman" w:hAnsi="Times New Roman"/>
          <w:sz w:val="24"/>
          <w:szCs w:val="24"/>
        </w:rPr>
        <w:t xml:space="preserve">Směrnicí pro dokumentaci staveb pozemních komunikací, schválenou </w:t>
      </w:r>
      <w:r w:rsidR="00EE4E98" w:rsidRPr="00EE4E98">
        <w:rPr>
          <w:rFonts w:ascii="Times New Roman" w:hAnsi="Times New Roman"/>
          <w:sz w:val="24"/>
          <w:szCs w:val="24"/>
        </w:rPr>
        <w:t>Ministerstvem dopravy,</w:t>
      </w:r>
      <w:r w:rsidRPr="00EE4E98">
        <w:rPr>
          <w:rFonts w:ascii="Times New Roman" w:hAnsi="Times New Roman"/>
          <w:sz w:val="24"/>
          <w:szCs w:val="24"/>
        </w:rPr>
        <w:t xml:space="preserve"> č. j. 1</w:t>
      </w:r>
      <w:r w:rsidR="00EE4E98" w:rsidRPr="00EE4E98">
        <w:rPr>
          <w:rFonts w:ascii="Times New Roman" w:hAnsi="Times New Roman"/>
          <w:sz w:val="24"/>
          <w:szCs w:val="24"/>
        </w:rPr>
        <w:t>58</w:t>
      </w:r>
      <w:r w:rsidRPr="00EE4E98">
        <w:rPr>
          <w:rFonts w:ascii="Times New Roman" w:hAnsi="Times New Roman"/>
          <w:sz w:val="24"/>
          <w:szCs w:val="24"/>
        </w:rPr>
        <w:t>/</w:t>
      </w:r>
      <w:r w:rsidR="00EE4E98" w:rsidRPr="00EE4E98">
        <w:rPr>
          <w:rFonts w:ascii="Times New Roman" w:hAnsi="Times New Roman"/>
          <w:sz w:val="24"/>
          <w:szCs w:val="24"/>
        </w:rPr>
        <w:t>2017</w:t>
      </w:r>
      <w:r w:rsidRPr="00EE4E98">
        <w:rPr>
          <w:rFonts w:ascii="Times New Roman" w:hAnsi="Times New Roman"/>
          <w:sz w:val="24"/>
          <w:szCs w:val="24"/>
        </w:rPr>
        <w:t>-</w:t>
      </w:r>
      <w:r w:rsidR="00EE4E98" w:rsidRPr="00EE4E98">
        <w:rPr>
          <w:rFonts w:ascii="Times New Roman" w:hAnsi="Times New Roman"/>
          <w:sz w:val="24"/>
          <w:szCs w:val="24"/>
        </w:rPr>
        <w:t xml:space="preserve">120-TN/1 ze dne </w:t>
      </w:r>
      <w:r w:rsidRPr="00EE4E98">
        <w:rPr>
          <w:rFonts w:ascii="Times New Roman" w:hAnsi="Times New Roman"/>
          <w:sz w:val="24"/>
          <w:szCs w:val="24"/>
        </w:rPr>
        <w:t xml:space="preserve">9. </w:t>
      </w:r>
      <w:r w:rsidR="00EE4E98" w:rsidRPr="00EE4E98">
        <w:rPr>
          <w:rFonts w:ascii="Times New Roman" w:hAnsi="Times New Roman"/>
          <w:sz w:val="24"/>
          <w:szCs w:val="24"/>
        </w:rPr>
        <w:t>8</w:t>
      </w:r>
      <w:r w:rsidRPr="00EE4E98">
        <w:rPr>
          <w:rFonts w:ascii="Times New Roman" w:hAnsi="Times New Roman"/>
          <w:sz w:val="24"/>
          <w:szCs w:val="24"/>
        </w:rPr>
        <w:t>. 20</w:t>
      </w:r>
      <w:r w:rsidR="00EE4E98" w:rsidRPr="00EE4E98">
        <w:rPr>
          <w:rFonts w:ascii="Times New Roman" w:hAnsi="Times New Roman"/>
          <w:sz w:val="24"/>
          <w:szCs w:val="24"/>
        </w:rPr>
        <w:t>1</w:t>
      </w:r>
      <w:r w:rsidRPr="00EE4E98">
        <w:rPr>
          <w:rFonts w:ascii="Times New Roman" w:hAnsi="Times New Roman"/>
          <w:sz w:val="24"/>
          <w:szCs w:val="24"/>
        </w:rPr>
        <w:t>7 s účinností od</w:t>
      </w:r>
      <w:r w:rsidR="00EE4E98">
        <w:rPr>
          <w:rFonts w:ascii="Times New Roman" w:hAnsi="Times New Roman"/>
          <w:sz w:val="24"/>
          <w:szCs w:val="24"/>
        </w:rPr>
        <w:t>e dne</w:t>
      </w:r>
      <w:r w:rsidRPr="00EE4E98">
        <w:rPr>
          <w:rFonts w:ascii="Times New Roman" w:hAnsi="Times New Roman"/>
          <w:sz w:val="24"/>
          <w:szCs w:val="24"/>
        </w:rPr>
        <w:t xml:space="preserve"> </w:t>
      </w:r>
      <w:r w:rsidR="00EE4E98" w:rsidRPr="00EE4E98">
        <w:rPr>
          <w:rFonts w:ascii="Times New Roman" w:hAnsi="Times New Roman"/>
          <w:sz w:val="24"/>
          <w:szCs w:val="24"/>
        </w:rPr>
        <w:t>14</w:t>
      </w:r>
      <w:r w:rsidRPr="00EE4E98">
        <w:rPr>
          <w:rFonts w:ascii="Times New Roman" w:hAnsi="Times New Roman"/>
          <w:sz w:val="24"/>
          <w:szCs w:val="24"/>
        </w:rPr>
        <w:t>. </w:t>
      </w:r>
      <w:r w:rsidR="00EE4E98" w:rsidRPr="00EE4E98">
        <w:rPr>
          <w:rFonts w:ascii="Times New Roman" w:hAnsi="Times New Roman"/>
          <w:sz w:val="24"/>
          <w:szCs w:val="24"/>
        </w:rPr>
        <w:t>8</w:t>
      </w:r>
      <w:r w:rsidRPr="00EE4E98">
        <w:rPr>
          <w:rFonts w:ascii="Times New Roman" w:hAnsi="Times New Roman"/>
          <w:sz w:val="24"/>
          <w:szCs w:val="24"/>
        </w:rPr>
        <w:t>. 20</w:t>
      </w:r>
      <w:r w:rsidR="00EE4E98" w:rsidRPr="00EE4E98">
        <w:rPr>
          <w:rFonts w:ascii="Times New Roman" w:hAnsi="Times New Roman"/>
          <w:sz w:val="24"/>
          <w:szCs w:val="24"/>
        </w:rPr>
        <w:t>17</w:t>
      </w:r>
      <w:r w:rsidR="00FD2818">
        <w:rPr>
          <w:rFonts w:ascii="Times New Roman" w:hAnsi="Times New Roman"/>
          <w:sz w:val="24"/>
          <w:szCs w:val="24"/>
        </w:rPr>
        <w:t xml:space="preserve"> (platný Dodatek č. 1 byl schválen MD-OPK pod č. j. 66/2018-120-TN ze dne 19.3.2018 s účinností od 1.4.2018)</w:t>
      </w:r>
      <w:r w:rsidR="00EE4E98">
        <w:rPr>
          <w:rFonts w:ascii="Times New Roman" w:hAnsi="Times New Roman"/>
          <w:sz w:val="24"/>
          <w:szCs w:val="24"/>
        </w:rPr>
        <w:t>;</w:t>
      </w:r>
      <w:r w:rsidR="00FD2818">
        <w:rPr>
          <w:rFonts w:ascii="Times New Roman" w:hAnsi="Times New Roman"/>
          <w:sz w:val="24"/>
          <w:szCs w:val="24"/>
        </w:rPr>
        <w:t xml:space="preserve"> a</w:t>
      </w:r>
      <w:r w:rsidR="00EE4E98" w:rsidRPr="00EE4E98">
        <w:rPr>
          <w:rFonts w:ascii="Times New Roman" w:hAnsi="Times New Roman"/>
          <w:sz w:val="24"/>
          <w:szCs w:val="24"/>
          <w:lang w:eastAsia="cs-CZ"/>
        </w:rPr>
        <w:t xml:space="preserve"> dále</w:t>
      </w:r>
      <w:r w:rsidRPr="00EE4E98">
        <w:rPr>
          <w:rFonts w:ascii="Times New Roman" w:hAnsi="Times New Roman"/>
          <w:sz w:val="24"/>
          <w:szCs w:val="24"/>
        </w:rPr>
        <w:t xml:space="preserve"> </w:t>
      </w:r>
      <w:r w:rsidR="00FD2818">
        <w:rPr>
          <w:rFonts w:ascii="Times New Roman" w:hAnsi="Times New Roman"/>
          <w:sz w:val="24"/>
          <w:szCs w:val="24"/>
        </w:rPr>
        <w:t xml:space="preserve">aktuálním zněním </w:t>
      </w:r>
      <w:r w:rsidRPr="00EE4E98">
        <w:rPr>
          <w:rFonts w:ascii="Times New Roman" w:hAnsi="Times New Roman"/>
          <w:sz w:val="24"/>
          <w:szCs w:val="24"/>
        </w:rPr>
        <w:t>vyhlášky č.</w:t>
      </w:r>
      <w:r w:rsidR="00FD2818">
        <w:rPr>
          <w:rFonts w:ascii="Times New Roman" w:hAnsi="Times New Roman"/>
          <w:sz w:val="24"/>
          <w:szCs w:val="24"/>
        </w:rPr>
        <w:t> </w:t>
      </w:r>
      <w:r w:rsidRPr="00EE4E98">
        <w:rPr>
          <w:rFonts w:ascii="Times New Roman" w:hAnsi="Times New Roman"/>
          <w:sz w:val="24"/>
          <w:szCs w:val="24"/>
        </w:rPr>
        <w:t>499/2006</w:t>
      </w:r>
      <w:r w:rsidR="00FD2818">
        <w:rPr>
          <w:rFonts w:ascii="Times New Roman" w:hAnsi="Times New Roman"/>
          <w:sz w:val="24"/>
          <w:szCs w:val="24"/>
        </w:rPr>
        <w:t> </w:t>
      </w:r>
      <w:r w:rsidRPr="00EE4E98">
        <w:rPr>
          <w:rFonts w:ascii="Times New Roman" w:hAnsi="Times New Roman"/>
          <w:sz w:val="24"/>
          <w:szCs w:val="24"/>
        </w:rPr>
        <w:t>Sb., o dokumentaci staveb</w:t>
      </w:r>
      <w:r w:rsidR="00EE4E98">
        <w:rPr>
          <w:rFonts w:ascii="Times New Roman" w:hAnsi="Times New Roman"/>
          <w:sz w:val="24"/>
          <w:szCs w:val="24"/>
        </w:rPr>
        <w:t xml:space="preserve">; </w:t>
      </w:r>
      <w:r w:rsidR="00FD2818">
        <w:rPr>
          <w:rFonts w:ascii="Times New Roman" w:hAnsi="Times New Roman"/>
          <w:sz w:val="24"/>
          <w:szCs w:val="24"/>
        </w:rPr>
        <w:t xml:space="preserve">aktuálním zněním </w:t>
      </w:r>
      <w:r w:rsidRPr="00EE4E98">
        <w:rPr>
          <w:rFonts w:ascii="Times New Roman" w:hAnsi="Times New Roman"/>
          <w:sz w:val="24"/>
          <w:szCs w:val="24"/>
        </w:rPr>
        <w:t>vyhlášk</w:t>
      </w:r>
      <w:r w:rsidR="00EE4E98" w:rsidRPr="00EE4E98">
        <w:rPr>
          <w:rFonts w:ascii="Times New Roman" w:hAnsi="Times New Roman"/>
          <w:sz w:val="24"/>
          <w:szCs w:val="24"/>
        </w:rPr>
        <w:t>y</w:t>
      </w:r>
      <w:r w:rsidRPr="00EE4E98">
        <w:rPr>
          <w:rFonts w:ascii="Times New Roman" w:hAnsi="Times New Roman"/>
          <w:sz w:val="24"/>
          <w:szCs w:val="24"/>
        </w:rPr>
        <w:t xml:space="preserve"> č. 169/2016 Sb., o stanovení rozsahu dokumentace veřejné zakázky na stavební práce a soupisu sta</w:t>
      </w:r>
      <w:r w:rsidR="00EE4E98">
        <w:rPr>
          <w:rFonts w:ascii="Times New Roman" w:hAnsi="Times New Roman"/>
          <w:sz w:val="24"/>
          <w:szCs w:val="24"/>
        </w:rPr>
        <w:t xml:space="preserve">vebních prací, dodávek a služeb; </w:t>
      </w:r>
      <w:r w:rsidRPr="00EE4E98">
        <w:rPr>
          <w:rFonts w:ascii="Times New Roman" w:hAnsi="Times New Roman"/>
          <w:sz w:val="24"/>
          <w:szCs w:val="24"/>
        </w:rPr>
        <w:t xml:space="preserve">a </w:t>
      </w:r>
      <w:r w:rsidR="00FD2818">
        <w:rPr>
          <w:rFonts w:ascii="Times New Roman" w:hAnsi="Times New Roman"/>
          <w:sz w:val="24"/>
          <w:szCs w:val="24"/>
        </w:rPr>
        <w:t xml:space="preserve">aktuálním zněním </w:t>
      </w:r>
      <w:r w:rsidRPr="00EE4E98">
        <w:rPr>
          <w:rFonts w:ascii="Times New Roman" w:hAnsi="Times New Roman"/>
          <w:sz w:val="24"/>
          <w:szCs w:val="24"/>
        </w:rPr>
        <w:t>vyhlášky č. 146/2008 Sb.</w:t>
      </w:r>
      <w:r w:rsidR="00EE4E98">
        <w:rPr>
          <w:rFonts w:ascii="Times New Roman" w:hAnsi="Times New Roman"/>
          <w:sz w:val="24"/>
          <w:szCs w:val="24"/>
        </w:rPr>
        <w:t xml:space="preserve"> o rozsahu o obsahu projektové dokumentace dopravních staveb;</w:t>
      </w:r>
      <w:r w:rsidR="00EE4E98" w:rsidRPr="00EE4E98">
        <w:rPr>
          <w:rFonts w:ascii="Times New Roman" w:hAnsi="Times New Roman"/>
          <w:sz w:val="24"/>
          <w:szCs w:val="24"/>
        </w:rPr>
        <w:t xml:space="preserve"> a</w:t>
      </w:r>
      <w:r w:rsidRPr="00EE4E98">
        <w:rPr>
          <w:rFonts w:ascii="Times New Roman" w:hAnsi="Times New Roman"/>
          <w:sz w:val="24"/>
          <w:szCs w:val="24"/>
        </w:rPr>
        <w:t xml:space="preserve"> bude obsahovat zejména:</w:t>
      </w:r>
      <w:r>
        <w:t xml:space="preserve"> </w:t>
      </w:r>
    </w:p>
    <w:p w:rsidR="00BF6C36" w:rsidRPr="007B3A0A" w:rsidRDefault="00BF6C36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 xml:space="preserve">Vlastní návrh technického řešení rekonstrukce </w:t>
      </w:r>
      <w:r w:rsidR="00076F4A">
        <w:rPr>
          <w:rFonts w:ascii="Times New Roman" w:eastAsia="Calibri" w:hAnsi="Times New Roman"/>
          <w:sz w:val="24"/>
          <w:szCs w:val="24"/>
        </w:rPr>
        <w:t>mostu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7B3A0A">
        <w:rPr>
          <w:rFonts w:ascii="Times New Roman" w:hAnsi="Times New Roman"/>
          <w:sz w:val="24"/>
          <w:szCs w:val="24"/>
        </w:rPr>
        <w:t>(projednaný mezi zhotovitelem a zadavatelem na vstupním výrobním výboru)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F6C36" w:rsidRPr="007B3A0A" w:rsidRDefault="00BF6C36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 xml:space="preserve">Geodetické zaměření předmětného území (výškopisné a polohopisné zaměření) v potřebném rozsahu rekonstrukce </w:t>
      </w:r>
      <w:r w:rsidR="00076F4A">
        <w:rPr>
          <w:rFonts w:ascii="Times New Roman" w:eastAsia="Calibri" w:hAnsi="Times New Roman"/>
          <w:sz w:val="24"/>
          <w:szCs w:val="24"/>
        </w:rPr>
        <w:t>mostu</w:t>
      </w:r>
    </w:p>
    <w:p w:rsidR="00BF6C36" w:rsidRDefault="00BF6C36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>Zákres stavby do aktuální katastrální mapy</w:t>
      </w:r>
    </w:p>
    <w:p w:rsidR="00BF6C36" w:rsidRDefault="00BF6C36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 xml:space="preserve">Podrobný </w:t>
      </w:r>
      <w:r>
        <w:rPr>
          <w:rFonts w:ascii="Times New Roman" w:eastAsia="Calibri" w:hAnsi="Times New Roman"/>
          <w:sz w:val="24"/>
          <w:szCs w:val="24"/>
        </w:rPr>
        <w:t>inženýrsko</w:t>
      </w:r>
      <w:r w:rsidRPr="007B3A0A">
        <w:rPr>
          <w:rFonts w:ascii="Times New Roman" w:eastAsia="Calibri" w:hAnsi="Times New Roman"/>
          <w:sz w:val="24"/>
          <w:szCs w:val="24"/>
        </w:rPr>
        <w:t xml:space="preserve">geologický, geotechnický a hydrogeologický průzkum daného území </w:t>
      </w:r>
      <w:r w:rsidRPr="002D3BF2">
        <w:rPr>
          <w:rFonts w:ascii="Times New Roman" w:eastAsia="Calibri" w:hAnsi="Times New Roman"/>
          <w:sz w:val="24"/>
          <w:szCs w:val="24"/>
        </w:rPr>
        <w:t xml:space="preserve">(pokud bude </w:t>
      </w:r>
      <w:r>
        <w:rPr>
          <w:rFonts w:ascii="Times New Roman" w:eastAsia="Calibri" w:hAnsi="Times New Roman"/>
          <w:sz w:val="24"/>
          <w:szCs w:val="24"/>
        </w:rPr>
        <w:t>pro zpracování PD a vydání příslušných stanovisek a povolení nutné</w:t>
      </w:r>
      <w:r w:rsidRPr="002D3BF2">
        <w:rPr>
          <w:rFonts w:ascii="Times New Roman" w:eastAsia="Calibri" w:hAnsi="Times New Roman"/>
          <w:sz w:val="24"/>
          <w:szCs w:val="24"/>
        </w:rPr>
        <w:t>)</w:t>
      </w:r>
    </w:p>
    <w:p w:rsidR="00624E5A" w:rsidRDefault="00624E5A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>Vytyčovací výkres stavby</w:t>
      </w:r>
    </w:p>
    <w:p w:rsidR="00624E5A" w:rsidRPr="007B3A0A" w:rsidRDefault="00624E5A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>Definitivní dopravní značení včetně příslušných projednání</w:t>
      </w:r>
    </w:p>
    <w:p w:rsidR="00624E5A" w:rsidRPr="007B3A0A" w:rsidRDefault="00624E5A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 xml:space="preserve">Situace v měřítku </w:t>
      </w:r>
      <w:r>
        <w:rPr>
          <w:rFonts w:ascii="Times New Roman" w:eastAsia="Calibri" w:hAnsi="Times New Roman"/>
          <w:sz w:val="24"/>
          <w:szCs w:val="24"/>
        </w:rPr>
        <w:t xml:space="preserve">min. </w:t>
      </w:r>
      <w:r w:rsidRPr="007B3A0A">
        <w:rPr>
          <w:rFonts w:ascii="Times New Roman" w:eastAsia="Calibri" w:hAnsi="Times New Roman"/>
          <w:sz w:val="24"/>
          <w:szCs w:val="24"/>
        </w:rPr>
        <w:t>1:500</w:t>
      </w:r>
    </w:p>
    <w:p w:rsidR="00624E5A" w:rsidRDefault="00624E5A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lastRenderedPageBreak/>
        <w:t>Zásady organizace výstavby</w:t>
      </w:r>
    </w:p>
    <w:p w:rsidR="00A21D65" w:rsidRPr="007B3A0A" w:rsidRDefault="00A21D65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Statický výpočet, h</w:t>
      </w:r>
      <w:r w:rsidRPr="007B3A0A">
        <w:rPr>
          <w:rFonts w:ascii="Times New Roman" w:eastAsia="Calibri" w:hAnsi="Times New Roman"/>
          <w:sz w:val="24"/>
          <w:szCs w:val="24"/>
        </w:rPr>
        <w:t>ydrotechnický výpočet</w:t>
      </w:r>
    </w:p>
    <w:p w:rsidR="00BF6C36" w:rsidRPr="00EB4706" w:rsidRDefault="00BF6C36" w:rsidP="00624E5A">
      <w:pPr>
        <w:pStyle w:val="Odstavecseseznamem"/>
        <w:numPr>
          <w:ilvl w:val="0"/>
          <w:numId w:val="32"/>
        </w:numPr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2D3BF2">
        <w:rPr>
          <w:rFonts w:ascii="Times New Roman" w:eastAsia="Calibri" w:hAnsi="Times New Roman"/>
          <w:sz w:val="24"/>
          <w:szCs w:val="24"/>
        </w:rPr>
        <w:t xml:space="preserve">Návrh kácení stromů včetně vyznačení v situaci, dendrologický průzkum (pokud bude </w:t>
      </w:r>
      <w:r>
        <w:rPr>
          <w:rFonts w:ascii="Times New Roman" w:eastAsia="Calibri" w:hAnsi="Times New Roman"/>
          <w:sz w:val="24"/>
          <w:szCs w:val="24"/>
        </w:rPr>
        <w:t>pro zpracování PD a vydání příslušných stanovisek a povolení nutné</w:t>
      </w:r>
      <w:r w:rsidRPr="002D3BF2">
        <w:rPr>
          <w:rFonts w:ascii="Times New Roman" w:eastAsia="Calibri" w:hAnsi="Times New Roman"/>
          <w:sz w:val="24"/>
          <w:szCs w:val="24"/>
        </w:rPr>
        <w:t>), zajištění povolení ke kácení stromů je věcí zadavatele</w:t>
      </w:r>
      <w:r>
        <w:rPr>
          <w:rFonts w:ascii="Times New Roman" w:eastAsia="Calibri" w:hAnsi="Times New Roman"/>
          <w:sz w:val="24"/>
          <w:szCs w:val="24"/>
        </w:rPr>
        <w:t xml:space="preserve">. </w:t>
      </w:r>
      <w:r w:rsidRPr="002D3BF2">
        <w:rPr>
          <w:rFonts w:ascii="Times New Roman" w:hAnsi="Times New Roman"/>
          <w:sz w:val="24"/>
          <w:szCs w:val="24"/>
        </w:rPr>
        <w:t xml:space="preserve">V případě, že příslušný správní orgán povolí kácení dřevin dle PD, je nutné zjistit, zda se v dutinách stromů nenachází zvláště chráněné druhy živočichů – zejména netopýři, sovy či dřevokazní brouci (v tomto případě bude nutno </w:t>
      </w:r>
      <w:r>
        <w:rPr>
          <w:rFonts w:ascii="Times New Roman" w:hAnsi="Times New Roman"/>
          <w:sz w:val="24"/>
          <w:szCs w:val="24"/>
        </w:rPr>
        <w:t xml:space="preserve">zhotovitelem PD </w:t>
      </w:r>
      <w:r w:rsidRPr="002D3BF2">
        <w:rPr>
          <w:rFonts w:ascii="Times New Roman" w:hAnsi="Times New Roman"/>
          <w:sz w:val="24"/>
          <w:szCs w:val="24"/>
        </w:rPr>
        <w:t>zažádat o výjimku z ochrany zvláště chráněných druhů na odboru životního prostředí Krajského úřadu Kraje Vysočina).</w:t>
      </w:r>
    </w:p>
    <w:p w:rsidR="00BF6C36" w:rsidRPr="007B3A0A" w:rsidRDefault="00BF6C36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>Prověření průběhu inženýrských sítí, přeložky inženýrských sítí</w:t>
      </w:r>
      <w:r w:rsidR="00072C9B">
        <w:rPr>
          <w:rFonts w:ascii="Times New Roman" w:eastAsia="Calibri" w:hAnsi="Times New Roman"/>
          <w:sz w:val="24"/>
          <w:szCs w:val="24"/>
        </w:rPr>
        <w:t xml:space="preserve"> včetně povolení (zajištění územního souhlasu/rozhodnutí).</w:t>
      </w:r>
    </w:p>
    <w:p w:rsidR="00BF6C36" w:rsidRPr="007B3A0A" w:rsidRDefault="00BF6C36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>Záborový elaborát s tabulkou dotčených pozemků pro dočasný a trvalý zábor a zákres do katastrální mapy včetně sousedních pozemků</w:t>
      </w:r>
      <w:r>
        <w:rPr>
          <w:rFonts w:ascii="Times New Roman" w:eastAsia="Calibri" w:hAnsi="Times New Roman"/>
          <w:sz w:val="24"/>
          <w:szCs w:val="24"/>
        </w:rPr>
        <w:t xml:space="preserve">, </w:t>
      </w:r>
      <w:r w:rsidRPr="002D3BF2">
        <w:rPr>
          <w:rFonts w:ascii="Times New Roman" w:eastAsia="Calibri" w:hAnsi="Times New Roman"/>
          <w:sz w:val="24"/>
          <w:szCs w:val="24"/>
        </w:rPr>
        <w:t>pro zřízení věcných břemen bude vyčísle</w:t>
      </w:r>
      <w:r>
        <w:rPr>
          <w:rFonts w:ascii="Times New Roman" w:eastAsia="Calibri" w:hAnsi="Times New Roman"/>
          <w:sz w:val="24"/>
          <w:szCs w:val="24"/>
        </w:rPr>
        <w:t>no dotčení jednotlivých pozemků</w:t>
      </w:r>
    </w:p>
    <w:p w:rsidR="00BF6C36" w:rsidRPr="007B3A0A" w:rsidRDefault="00BF6C36" w:rsidP="00624E5A">
      <w:pPr>
        <w:pStyle w:val="Odstavecseseznamem"/>
        <w:numPr>
          <w:ilvl w:val="1"/>
          <w:numId w:val="32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>Zajištění souhlasu s vynětím pozemků trvale dotčených stavbou silnice ze ZPF a PUPFL včetně zpracování Pedologického průzkumu</w:t>
      </w:r>
    </w:p>
    <w:p w:rsidR="00BF6C36" w:rsidRPr="007B3A0A" w:rsidRDefault="00BF6C36" w:rsidP="00624E5A">
      <w:pPr>
        <w:pStyle w:val="Odstavecseseznamem"/>
        <w:numPr>
          <w:ilvl w:val="1"/>
          <w:numId w:val="32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>Zajištění souhlasu s dočasným vynětím pozemků dočasného záboru ze ZPF</w:t>
      </w:r>
    </w:p>
    <w:p w:rsidR="00BF6C36" w:rsidRPr="007B3A0A" w:rsidRDefault="00BF6C36" w:rsidP="00624E5A">
      <w:pPr>
        <w:pStyle w:val="Odstavecseseznamem"/>
        <w:numPr>
          <w:ilvl w:val="1"/>
          <w:numId w:val="32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>Součinnost zhotovitele při jednáních s vlastníky dotčených pozemků</w:t>
      </w:r>
    </w:p>
    <w:p w:rsidR="00BF6C36" w:rsidRDefault="00BF6C36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>Odhad stavebních nákladů</w:t>
      </w:r>
    </w:p>
    <w:p w:rsidR="004D7F4C" w:rsidRPr="007B3A0A" w:rsidRDefault="00B51EA4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Vyřešení nakládání s odpady dle vyhlášky č. 130/2019, kdy u</w:t>
      </w:r>
      <w:r w:rsidR="004D7F4C">
        <w:rPr>
          <w:rFonts w:ascii="Times New Roman" w:eastAsia="Calibri" w:hAnsi="Times New Roman"/>
          <w:sz w:val="24"/>
          <w:szCs w:val="24"/>
        </w:rPr>
        <w:t xml:space="preserve"> stávajících směsí stmelených asfaltovým</w:t>
      </w:r>
      <w:r>
        <w:rPr>
          <w:rFonts w:ascii="Times New Roman" w:eastAsia="Calibri" w:hAnsi="Times New Roman"/>
          <w:sz w:val="24"/>
          <w:szCs w:val="24"/>
        </w:rPr>
        <w:t xml:space="preserve">i </w:t>
      </w:r>
      <w:r w:rsidR="004D7F4C">
        <w:rPr>
          <w:rFonts w:ascii="Times New Roman" w:eastAsia="Calibri" w:hAnsi="Times New Roman"/>
          <w:sz w:val="24"/>
          <w:szCs w:val="24"/>
        </w:rPr>
        <w:t>pojiv</w:t>
      </w:r>
      <w:r>
        <w:rPr>
          <w:rFonts w:ascii="Times New Roman" w:eastAsia="Calibri" w:hAnsi="Times New Roman"/>
          <w:sz w:val="24"/>
          <w:szCs w:val="24"/>
        </w:rPr>
        <w:t>y bude</w:t>
      </w:r>
      <w:r w:rsidR="004D7F4C">
        <w:rPr>
          <w:rFonts w:ascii="Times New Roman" w:eastAsia="Calibri" w:hAnsi="Times New Roman"/>
          <w:sz w:val="24"/>
          <w:szCs w:val="24"/>
        </w:rPr>
        <w:t xml:space="preserve"> např. </w:t>
      </w:r>
      <w:r>
        <w:rPr>
          <w:rFonts w:ascii="Times New Roman" w:eastAsia="Calibri" w:hAnsi="Times New Roman"/>
          <w:sz w:val="24"/>
          <w:szCs w:val="24"/>
        </w:rPr>
        <w:t xml:space="preserve">provedením a </w:t>
      </w:r>
      <w:r w:rsidR="004D7F4C">
        <w:rPr>
          <w:rFonts w:ascii="Times New Roman" w:eastAsia="Calibri" w:hAnsi="Times New Roman"/>
          <w:sz w:val="24"/>
          <w:szCs w:val="24"/>
        </w:rPr>
        <w:t xml:space="preserve">rozborem </w:t>
      </w:r>
      <w:r>
        <w:rPr>
          <w:rFonts w:ascii="Times New Roman" w:eastAsia="Calibri" w:hAnsi="Times New Roman"/>
          <w:sz w:val="24"/>
          <w:szCs w:val="24"/>
        </w:rPr>
        <w:t>jádrového odvrtu prověřen obsah PAU (dehtu)</w:t>
      </w:r>
      <w:r w:rsidR="004B4690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a </w:t>
      </w:r>
      <w:r w:rsidR="004D7F4C">
        <w:rPr>
          <w:rFonts w:ascii="Times New Roman" w:eastAsia="Calibri" w:hAnsi="Times New Roman"/>
          <w:sz w:val="24"/>
          <w:szCs w:val="24"/>
        </w:rPr>
        <w:t xml:space="preserve">v případě </w:t>
      </w:r>
      <w:r>
        <w:rPr>
          <w:rFonts w:ascii="Times New Roman" w:eastAsia="Calibri" w:hAnsi="Times New Roman"/>
          <w:sz w:val="24"/>
          <w:szCs w:val="24"/>
        </w:rPr>
        <w:t xml:space="preserve">jeho </w:t>
      </w:r>
      <w:r w:rsidR="004D7F4C">
        <w:rPr>
          <w:rFonts w:ascii="Times New Roman" w:eastAsia="Calibri" w:hAnsi="Times New Roman"/>
          <w:sz w:val="24"/>
          <w:szCs w:val="24"/>
        </w:rPr>
        <w:t xml:space="preserve">zastižení </w:t>
      </w:r>
      <w:r>
        <w:rPr>
          <w:rFonts w:ascii="Times New Roman" w:eastAsia="Calibri" w:hAnsi="Times New Roman"/>
          <w:sz w:val="24"/>
          <w:szCs w:val="24"/>
        </w:rPr>
        <w:t>bude tato směs jako odpad</w:t>
      </w:r>
      <w:r w:rsidR="004D7F4C">
        <w:rPr>
          <w:rFonts w:ascii="Times New Roman" w:eastAsia="Calibri" w:hAnsi="Times New Roman"/>
          <w:sz w:val="24"/>
          <w:szCs w:val="24"/>
        </w:rPr>
        <w:t xml:space="preserve"> v maximální možné </w:t>
      </w:r>
      <w:r>
        <w:rPr>
          <w:rFonts w:ascii="Times New Roman" w:eastAsia="Calibri" w:hAnsi="Times New Roman"/>
          <w:sz w:val="24"/>
          <w:szCs w:val="24"/>
        </w:rPr>
        <w:t>znovupoužita na stavbě, čemuž bude přizpůsobeno technické řešení</w:t>
      </w:r>
    </w:p>
    <w:p w:rsidR="00624E5A" w:rsidRPr="007B3A0A" w:rsidRDefault="00624E5A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>Výkaz výměr s bilancí prací</w:t>
      </w:r>
    </w:p>
    <w:p w:rsidR="00624E5A" w:rsidRPr="007B3A0A" w:rsidRDefault="00624E5A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>Dopravně inženýrská opatření (DIO) po dobu provádění stavebních prací, návrh objízdných tras, svislé dopravní značení pro dopravní opatření (zřízení a odstranění) bude navrženo dle TP 66 pro provizorní dopravní značení</w:t>
      </w:r>
    </w:p>
    <w:p w:rsidR="00624E5A" w:rsidRDefault="00624E5A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Plán BOZP potvrzený koordinátorem BOZP</w:t>
      </w:r>
    </w:p>
    <w:p w:rsidR="00072C9B" w:rsidRPr="00A20FFB" w:rsidRDefault="00072C9B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Havarijní a povodňový plán</w:t>
      </w:r>
    </w:p>
    <w:p w:rsidR="00624E5A" w:rsidRDefault="00624E5A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 xml:space="preserve">Zajištění projednání, potřebných kladných vyjádření a souhlasných stanovisek všech orgánů státní správy a samosprávy, organizací a správců dotčených inženýrských sítí pro vydání </w:t>
      </w:r>
      <w:r w:rsidR="007D3079">
        <w:rPr>
          <w:rFonts w:ascii="Times New Roman" w:eastAsia="Calibri" w:hAnsi="Times New Roman"/>
          <w:sz w:val="24"/>
          <w:szCs w:val="24"/>
        </w:rPr>
        <w:t xml:space="preserve">společného územního a </w:t>
      </w:r>
      <w:r w:rsidRPr="007B3A0A">
        <w:rPr>
          <w:rFonts w:ascii="Times New Roman" w:eastAsia="Calibri" w:hAnsi="Times New Roman"/>
          <w:sz w:val="24"/>
          <w:szCs w:val="24"/>
        </w:rPr>
        <w:t>stavebního povolení, vč. případného následného zapracování změn do projektové dokumentace</w:t>
      </w:r>
    </w:p>
    <w:p w:rsidR="00072C9B" w:rsidRDefault="00072C9B" w:rsidP="00072C9B">
      <w:pPr>
        <w:pStyle w:val="Odstavecseseznamem"/>
        <w:numPr>
          <w:ilvl w:val="0"/>
          <w:numId w:val="32"/>
        </w:numPr>
        <w:spacing w:after="12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7B3A0A">
        <w:rPr>
          <w:rFonts w:ascii="Times New Roman" w:hAnsi="Times New Roman"/>
          <w:sz w:val="24"/>
          <w:szCs w:val="24"/>
        </w:rPr>
        <w:t xml:space="preserve">Podání žádosti o </w:t>
      </w:r>
      <w:r>
        <w:rPr>
          <w:rFonts w:ascii="Times New Roman" w:hAnsi="Times New Roman"/>
          <w:sz w:val="24"/>
          <w:szCs w:val="24"/>
        </w:rPr>
        <w:t xml:space="preserve">společné </w:t>
      </w:r>
      <w:r w:rsidRPr="007B3A0A">
        <w:rPr>
          <w:rFonts w:ascii="Times New Roman" w:hAnsi="Times New Roman"/>
          <w:sz w:val="24"/>
          <w:szCs w:val="24"/>
        </w:rPr>
        <w:t xml:space="preserve">územní </w:t>
      </w:r>
      <w:r>
        <w:rPr>
          <w:rFonts w:ascii="Times New Roman" w:hAnsi="Times New Roman"/>
          <w:sz w:val="24"/>
          <w:szCs w:val="24"/>
        </w:rPr>
        <w:t>a stavební povolení</w:t>
      </w:r>
      <w:r w:rsidRPr="007B3A0A">
        <w:rPr>
          <w:rFonts w:ascii="Times New Roman" w:hAnsi="Times New Roman"/>
          <w:sz w:val="24"/>
          <w:szCs w:val="24"/>
        </w:rPr>
        <w:t>, zajištění vydání Ú</w:t>
      </w:r>
      <w:r>
        <w:rPr>
          <w:rFonts w:ascii="Times New Roman" w:hAnsi="Times New Roman"/>
          <w:sz w:val="24"/>
          <w:szCs w:val="24"/>
        </w:rPr>
        <w:t>SP</w:t>
      </w:r>
      <w:r w:rsidRPr="007B3A0A">
        <w:rPr>
          <w:rFonts w:ascii="Times New Roman" w:hAnsi="Times New Roman"/>
          <w:sz w:val="24"/>
          <w:szCs w:val="24"/>
        </w:rPr>
        <w:t xml:space="preserve"> včetně potřebné inženýrské činnosti (např. dořešení změn PD v průběhu Ú</w:t>
      </w:r>
      <w:r>
        <w:rPr>
          <w:rFonts w:ascii="Times New Roman" w:hAnsi="Times New Roman"/>
          <w:sz w:val="24"/>
          <w:szCs w:val="24"/>
        </w:rPr>
        <w:t>S</w:t>
      </w:r>
      <w:r w:rsidRPr="007B3A0A">
        <w:rPr>
          <w:rFonts w:ascii="Times New Roman" w:hAnsi="Times New Roman"/>
          <w:sz w:val="24"/>
          <w:szCs w:val="24"/>
        </w:rPr>
        <w:t>Ř), získání doložky nabytí právní moci Ú</w:t>
      </w:r>
      <w:r>
        <w:rPr>
          <w:rFonts w:ascii="Times New Roman" w:hAnsi="Times New Roman"/>
          <w:sz w:val="24"/>
          <w:szCs w:val="24"/>
        </w:rPr>
        <w:t>SP</w:t>
      </w:r>
      <w:r w:rsidRPr="007B3A0A">
        <w:rPr>
          <w:rFonts w:ascii="Times New Roman" w:hAnsi="Times New Roman"/>
          <w:sz w:val="24"/>
          <w:szCs w:val="24"/>
        </w:rPr>
        <w:t xml:space="preserve"> </w:t>
      </w:r>
    </w:p>
    <w:p w:rsidR="00624E5A" w:rsidRPr="00624E5A" w:rsidRDefault="00624E5A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624E5A">
        <w:rPr>
          <w:rFonts w:ascii="Times New Roman" w:hAnsi="Times New Roman"/>
          <w:sz w:val="24"/>
          <w:szCs w:val="24"/>
        </w:rPr>
        <w:t xml:space="preserve">Neoceněný soupis prací, oceněný soupis prací (kontrolní rozpočet pro potřeby zadavatele), soupis prací bude zpracován v rozpočtovém programu Aspe (v oborovém třídníku stavebních konstrukcí OTSKP) v souladu s vyhláškou č. </w:t>
      </w:r>
      <w:r w:rsidR="00FD2818">
        <w:rPr>
          <w:rFonts w:ascii="Times New Roman" w:hAnsi="Times New Roman"/>
          <w:sz w:val="24"/>
          <w:szCs w:val="24"/>
        </w:rPr>
        <w:t>499/2006</w:t>
      </w:r>
      <w:r w:rsidRPr="00624E5A">
        <w:rPr>
          <w:rFonts w:ascii="Times New Roman" w:hAnsi="Times New Roman"/>
          <w:sz w:val="24"/>
          <w:szCs w:val="24"/>
        </w:rPr>
        <w:t xml:space="preserve"> Sb</w:t>
      </w:r>
      <w:r w:rsidR="00FD2818">
        <w:rPr>
          <w:rFonts w:ascii="Times New Roman" w:hAnsi="Times New Roman"/>
          <w:sz w:val="24"/>
          <w:szCs w:val="24"/>
        </w:rPr>
        <w:t xml:space="preserve">. </w:t>
      </w:r>
      <w:r w:rsidRPr="00624E5A">
        <w:rPr>
          <w:rFonts w:ascii="Times New Roman" w:hAnsi="Times New Roman"/>
          <w:sz w:val="24"/>
          <w:szCs w:val="24"/>
        </w:rPr>
        <w:t>o dokumentaci staveb,</w:t>
      </w:r>
      <w:r w:rsidR="00FD2818">
        <w:rPr>
          <w:rFonts w:ascii="Times New Roman" w:hAnsi="Times New Roman"/>
          <w:sz w:val="24"/>
          <w:szCs w:val="24"/>
        </w:rPr>
        <w:t xml:space="preserve"> v platném znění</w:t>
      </w:r>
      <w:r w:rsidR="00202AEC">
        <w:rPr>
          <w:rFonts w:ascii="Times New Roman" w:hAnsi="Times New Roman"/>
          <w:sz w:val="24"/>
          <w:szCs w:val="24"/>
        </w:rPr>
        <w:t>;</w:t>
      </w:r>
      <w:r w:rsidRPr="00624E5A">
        <w:rPr>
          <w:rFonts w:ascii="Times New Roman" w:hAnsi="Times New Roman"/>
          <w:sz w:val="24"/>
          <w:szCs w:val="24"/>
        </w:rPr>
        <w:t xml:space="preserve"> </w:t>
      </w:r>
      <w:r w:rsidR="00FD2818">
        <w:rPr>
          <w:rFonts w:ascii="Times New Roman" w:hAnsi="Times New Roman"/>
          <w:sz w:val="24"/>
          <w:szCs w:val="24"/>
        </w:rPr>
        <w:t>a</w:t>
      </w:r>
      <w:r w:rsidR="008B4314">
        <w:rPr>
          <w:rFonts w:ascii="Times New Roman" w:hAnsi="Times New Roman"/>
          <w:sz w:val="24"/>
          <w:szCs w:val="24"/>
        </w:rPr>
        <w:t xml:space="preserve"> vyhlášk</w:t>
      </w:r>
      <w:r w:rsidR="00FD2818">
        <w:rPr>
          <w:rFonts w:ascii="Times New Roman" w:hAnsi="Times New Roman"/>
          <w:sz w:val="24"/>
          <w:szCs w:val="24"/>
        </w:rPr>
        <w:t>ou</w:t>
      </w:r>
      <w:r w:rsidR="008B4314">
        <w:rPr>
          <w:rFonts w:ascii="Times New Roman" w:hAnsi="Times New Roman"/>
          <w:sz w:val="24"/>
          <w:szCs w:val="24"/>
        </w:rPr>
        <w:t xml:space="preserve"> </w:t>
      </w:r>
      <w:r w:rsidRPr="00624E5A">
        <w:rPr>
          <w:rFonts w:ascii="Times New Roman" w:hAnsi="Times New Roman"/>
          <w:sz w:val="24"/>
          <w:szCs w:val="24"/>
        </w:rPr>
        <w:t>č. 169/2016 Sb., o stanovení rozsahu dokumentace veřejné zakázky na stavební práce a soupisu stavebních prací, dodávek a služeb</w:t>
      </w:r>
      <w:r w:rsidR="00202AEC">
        <w:rPr>
          <w:rFonts w:ascii="Times New Roman" w:hAnsi="Times New Roman"/>
          <w:sz w:val="24"/>
          <w:szCs w:val="24"/>
        </w:rPr>
        <w:t>, v platném znění</w:t>
      </w:r>
    </w:p>
    <w:p w:rsidR="00BF6C36" w:rsidRPr="007B3A0A" w:rsidRDefault="00BF6C36" w:rsidP="00624E5A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B3A0A">
        <w:rPr>
          <w:rFonts w:ascii="Times New Roman" w:hAnsi="Times New Roman"/>
          <w:sz w:val="24"/>
          <w:szCs w:val="24"/>
        </w:rPr>
        <w:t xml:space="preserve">Majetkoprávní příprava, včetně zajištění příslušných smluv není součástí předmětu plnění a bude realizována zadavatelem. </w:t>
      </w:r>
      <w:r w:rsidR="008B4314">
        <w:rPr>
          <w:rFonts w:ascii="Times New Roman" w:hAnsi="Times New Roman"/>
          <w:sz w:val="24"/>
          <w:szCs w:val="24"/>
        </w:rPr>
        <w:t xml:space="preserve">Zhotovitel zajistí pouze souhlasy dotčených vlastníků pozemků na situační výkres stavby v souladu s §110 a §184a </w:t>
      </w:r>
      <w:r w:rsidR="00FD2818">
        <w:rPr>
          <w:rFonts w:ascii="Times New Roman" w:hAnsi="Times New Roman"/>
          <w:sz w:val="24"/>
          <w:szCs w:val="24"/>
        </w:rPr>
        <w:t>zákona</w:t>
      </w:r>
      <w:r w:rsidR="00202AEC">
        <w:rPr>
          <w:rFonts w:ascii="Times New Roman" w:hAnsi="Times New Roman"/>
          <w:sz w:val="24"/>
          <w:szCs w:val="24"/>
        </w:rPr>
        <w:t xml:space="preserve"> 183/2006 Sb., o </w:t>
      </w:r>
      <w:r w:rsidR="00202AEC">
        <w:rPr>
          <w:rFonts w:ascii="Times New Roman" w:hAnsi="Times New Roman"/>
          <w:sz w:val="24"/>
          <w:szCs w:val="24"/>
        </w:rPr>
        <w:lastRenderedPageBreak/>
        <w:t>územním plánování a stavebním řádu, v platném znění (stavební zákon), s účinností od 1. 1. 2018</w:t>
      </w:r>
      <w:r w:rsidR="008B4314">
        <w:rPr>
          <w:rFonts w:ascii="Times New Roman" w:hAnsi="Times New Roman"/>
          <w:sz w:val="24"/>
          <w:szCs w:val="24"/>
        </w:rPr>
        <w:t xml:space="preserve">. </w:t>
      </w:r>
      <w:r w:rsidRPr="007B3A0A">
        <w:rPr>
          <w:rFonts w:ascii="Times New Roman" w:hAnsi="Times New Roman"/>
          <w:sz w:val="24"/>
          <w:szCs w:val="24"/>
        </w:rPr>
        <w:t xml:space="preserve">Zhotovitel je však </w:t>
      </w:r>
      <w:r w:rsidR="008B4314">
        <w:rPr>
          <w:rFonts w:ascii="Times New Roman" w:hAnsi="Times New Roman"/>
          <w:sz w:val="24"/>
          <w:szCs w:val="24"/>
        </w:rPr>
        <w:t xml:space="preserve">dále </w:t>
      </w:r>
      <w:r w:rsidRPr="007B3A0A">
        <w:rPr>
          <w:rFonts w:ascii="Times New Roman" w:hAnsi="Times New Roman"/>
          <w:sz w:val="24"/>
          <w:szCs w:val="24"/>
        </w:rPr>
        <w:t>povinen spolupracovat se zada</w:t>
      </w:r>
      <w:r w:rsidR="008B4314">
        <w:rPr>
          <w:rFonts w:ascii="Times New Roman" w:hAnsi="Times New Roman"/>
          <w:sz w:val="24"/>
          <w:szCs w:val="24"/>
        </w:rPr>
        <w:t>vatelem při jednání s vlastníky, tj.</w:t>
      </w:r>
      <w:r w:rsidRPr="007B3A0A">
        <w:rPr>
          <w:rFonts w:ascii="Times New Roman" w:hAnsi="Times New Roman"/>
          <w:sz w:val="24"/>
        </w:rPr>
        <w:t xml:space="preserve"> písemně informovat vlastníky dotčených pozemků o záměru realizovat stavbu, odpovídat na případné otázky vlastníků dotčených pozemků týkajících se </w:t>
      </w:r>
      <w:r w:rsidR="008B4314">
        <w:rPr>
          <w:rFonts w:ascii="Times New Roman" w:hAnsi="Times New Roman"/>
          <w:sz w:val="24"/>
        </w:rPr>
        <w:t xml:space="preserve">technických záležitostí stavby a </w:t>
      </w:r>
      <w:r w:rsidRPr="007B3A0A">
        <w:rPr>
          <w:rFonts w:ascii="Times New Roman" w:hAnsi="Times New Roman"/>
          <w:sz w:val="24"/>
        </w:rPr>
        <w:t>svolat výrobní výbor za účasti vlastníků dotčených pozemků, zástupců zadavatele a zástupců obcí,  v jejímž katastru se bude záměr realizovat</w:t>
      </w:r>
      <w:r w:rsidR="008B4314">
        <w:rPr>
          <w:rFonts w:ascii="Times New Roman" w:hAnsi="Times New Roman"/>
          <w:sz w:val="24"/>
        </w:rPr>
        <w:t>.</w:t>
      </w:r>
    </w:p>
    <w:p w:rsidR="00BF6C36" w:rsidRPr="007B3A0A" w:rsidRDefault="00BF6C36" w:rsidP="00624E5A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B3A0A">
        <w:rPr>
          <w:rFonts w:ascii="Times New Roman" w:hAnsi="Times New Roman"/>
          <w:sz w:val="24"/>
          <w:szCs w:val="24"/>
        </w:rPr>
        <w:t xml:space="preserve">Dokumentace bude projednána na výrobních výborech (minimálně 3x) za účasti všech orgánů, organizací a vlastníků pozemků, dotčených touto stavbou. </w:t>
      </w:r>
      <w:r>
        <w:rPr>
          <w:rFonts w:ascii="Times New Roman" w:hAnsi="Times New Roman"/>
          <w:sz w:val="24"/>
          <w:szCs w:val="24"/>
        </w:rPr>
        <w:t xml:space="preserve">Před dokončením a odevzdáním každého stupně projektové dokumentace (tj. </w:t>
      </w:r>
      <w:r w:rsidR="00624E5A">
        <w:rPr>
          <w:rFonts w:ascii="Times New Roman" w:hAnsi="Times New Roman"/>
          <w:sz w:val="24"/>
          <w:szCs w:val="24"/>
        </w:rPr>
        <w:t>DUSP</w:t>
      </w:r>
      <w:r>
        <w:rPr>
          <w:rFonts w:ascii="Times New Roman" w:hAnsi="Times New Roman"/>
          <w:sz w:val="24"/>
          <w:szCs w:val="24"/>
        </w:rPr>
        <w:t xml:space="preserve"> a PDPS) budou svolány tzv. technicko-dokumentační komise (TDK). </w:t>
      </w:r>
      <w:r w:rsidR="00072C9B">
        <w:rPr>
          <w:rFonts w:ascii="Times New Roman" w:hAnsi="Times New Roman"/>
          <w:sz w:val="24"/>
          <w:szCs w:val="24"/>
        </w:rPr>
        <w:t>Zástupcům zadavatele</w:t>
      </w:r>
      <w:r>
        <w:rPr>
          <w:rFonts w:ascii="Times New Roman" w:hAnsi="Times New Roman"/>
          <w:sz w:val="24"/>
          <w:szCs w:val="24"/>
        </w:rPr>
        <w:t xml:space="preserve"> bude zhotovitelem v dostatečném předstihu (7 dní) zaslána projektová dokumentace jako podklad pro TDK.</w:t>
      </w:r>
      <w:r w:rsidR="008B4314">
        <w:rPr>
          <w:rFonts w:ascii="Times New Roman" w:hAnsi="Times New Roman"/>
          <w:sz w:val="24"/>
          <w:szCs w:val="24"/>
        </w:rPr>
        <w:t xml:space="preserve"> </w:t>
      </w:r>
      <w:r w:rsidR="008B4314" w:rsidRPr="007B3A0A">
        <w:rPr>
          <w:rFonts w:ascii="Times New Roman" w:hAnsi="Times New Roman"/>
          <w:sz w:val="24"/>
          <w:szCs w:val="24"/>
        </w:rPr>
        <w:t xml:space="preserve">Výrobní výbory </w:t>
      </w:r>
      <w:r w:rsidR="008B4314">
        <w:rPr>
          <w:rFonts w:ascii="Times New Roman" w:hAnsi="Times New Roman"/>
          <w:sz w:val="24"/>
          <w:szCs w:val="24"/>
        </w:rPr>
        <w:t xml:space="preserve">a TDK </w:t>
      </w:r>
      <w:r w:rsidR="008B4314" w:rsidRPr="007B3A0A">
        <w:rPr>
          <w:rFonts w:ascii="Times New Roman" w:hAnsi="Times New Roman"/>
          <w:sz w:val="24"/>
          <w:szCs w:val="24"/>
        </w:rPr>
        <w:t>svolává a zápis vyhotovuje zhotovitel projektové dokumentace.</w:t>
      </w:r>
    </w:p>
    <w:p w:rsidR="003167DE" w:rsidRPr="003167DE" w:rsidRDefault="003167DE" w:rsidP="003167DE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167DE">
        <w:rPr>
          <w:rFonts w:ascii="Times New Roman" w:hAnsi="Times New Roman"/>
          <w:sz w:val="24"/>
          <w:szCs w:val="24"/>
        </w:rPr>
        <w:t>Po definitivním odsouhlasení zadavatelem bude následně projektová dokumentace ve stupni pro vydání společného územního a stavebního povolení (DUSP) a prováděcí dokumentace (PDPS) předána zadavateli v tištěné podobě a na CD (v plném rozsahu tištěné podoby) v následujícím počtu:</w:t>
      </w:r>
    </w:p>
    <w:p w:rsidR="00BF6C36" w:rsidRPr="007B3A0A" w:rsidRDefault="00BF6C36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>D</w:t>
      </w:r>
      <w:r w:rsidR="00624E5A">
        <w:rPr>
          <w:rFonts w:ascii="Times New Roman" w:eastAsia="Calibri" w:hAnsi="Times New Roman"/>
          <w:sz w:val="24"/>
          <w:szCs w:val="24"/>
        </w:rPr>
        <w:t>USP</w:t>
      </w:r>
      <w:r w:rsidRPr="007B3A0A">
        <w:rPr>
          <w:rFonts w:ascii="Times New Roman" w:eastAsia="Calibri" w:hAnsi="Times New Roman"/>
          <w:sz w:val="24"/>
          <w:szCs w:val="24"/>
        </w:rPr>
        <w:t xml:space="preserve"> - </w:t>
      </w:r>
      <w:r w:rsidR="00072C9B">
        <w:rPr>
          <w:rFonts w:ascii="Times New Roman" w:eastAsia="Calibri" w:hAnsi="Times New Roman"/>
          <w:sz w:val="24"/>
          <w:szCs w:val="24"/>
        </w:rPr>
        <w:t>2</w:t>
      </w:r>
      <w:r w:rsidRPr="007B3A0A">
        <w:rPr>
          <w:rFonts w:ascii="Times New Roman" w:eastAsia="Calibri" w:hAnsi="Times New Roman"/>
          <w:sz w:val="24"/>
          <w:szCs w:val="24"/>
        </w:rPr>
        <w:t>x v tištěné podobě, vč. dokladové části ve všech paré</w:t>
      </w:r>
      <w:r w:rsidR="00072C9B">
        <w:rPr>
          <w:rFonts w:ascii="Times New Roman" w:eastAsia="Calibri" w:hAnsi="Times New Roman"/>
          <w:sz w:val="24"/>
          <w:szCs w:val="24"/>
        </w:rPr>
        <w:t xml:space="preserve"> (z toho 1x ověřená stavebním úřadem)</w:t>
      </w:r>
      <w:r w:rsidRPr="007B3A0A">
        <w:rPr>
          <w:rFonts w:ascii="Times New Roman" w:eastAsia="Calibri" w:hAnsi="Times New Roman"/>
          <w:sz w:val="24"/>
          <w:szCs w:val="24"/>
        </w:rPr>
        <w:t xml:space="preserve">, 1x v digitální ve formátu *.dwg a *.pdf </w:t>
      </w:r>
    </w:p>
    <w:p w:rsidR="00BF6C36" w:rsidRPr="007B3A0A" w:rsidRDefault="00BF6C36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>Záborový elaborát – 1x v tištěné podobě, 1x v digitální ve formátu *.pdf nebo *.xls</w:t>
      </w:r>
    </w:p>
    <w:p w:rsidR="00BF6C36" w:rsidRPr="007B3A0A" w:rsidRDefault="00BF6C36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>Geodetické zaměření – 1x v tištěné podobě, 1x v digitální ve formátu *.dwg a *.pdf a vytyčovací síť vytyčovaných bodů ve formátu *.doc, *.xls nebo *.txt</w:t>
      </w:r>
    </w:p>
    <w:p w:rsidR="00BF6C36" w:rsidRDefault="00BF6C36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>Odhad stavebních nákladů – 1x v tištěné podobě, 1x v digitální ve formátu *.pdf nebo *.xls</w:t>
      </w:r>
    </w:p>
    <w:p w:rsidR="00624E5A" w:rsidRPr="00E401A9" w:rsidRDefault="00624E5A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2D3BF2">
        <w:rPr>
          <w:rFonts w:ascii="Times New Roman" w:eastAsia="Calibri" w:hAnsi="Times New Roman"/>
          <w:sz w:val="24"/>
          <w:szCs w:val="24"/>
        </w:rPr>
        <w:t>P</w:t>
      </w:r>
      <w:r>
        <w:rPr>
          <w:rFonts w:ascii="Times New Roman" w:eastAsia="Calibri" w:hAnsi="Times New Roman"/>
          <w:sz w:val="24"/>
          <w:szCs w:val="24"/>
        </w:rPr>
        <w:t>DPS</w:t>
      </w:r>
      <w:r w:rsidRPr="002D3BF2">
        <w:rPr>
          <w:rFonts w:ascii="Times New Roman" w:eastAsia="Calibri" w:hAnsi="Times New Roman"/>
          <w:sz w:val="24"/>
          <w:szCs w:val="24"/>
        </w:rPr>
        <w:t xml:space="preserve"> - </w:t>
      </w:r>
      <w:r w:rsidR="00591032">
        <w:rPr>
          <w:rFonts w:ascii="Times New Roman" w:eastAsia="Calibri" w:hAnsi="Times New Roman"/>
          <w:sz w:val="24"/>
          <w:szCs w:val="24"/>
        </w:rPr>
        <w:t>5</w:t>
      </w:r>
      <w:r w:rsidRPr="002D3BF2">
        <w:rPr>
          <w:rFonts w:ascii="Times New Roman" w:eastAsia="Calibri" w:hAnsi="Times New Roman"/>
          <w:sz w:val="24"/>
          <w:szCs w:val="24"/>
        </w:rPr>
        <w:t xml:space="preserve">x v tištěné podobě, 1x v digitální ve formátu *.dwg a *.pdf </w:t>
      </w:r>
    </w:p>
    <w:p w:rsidR="00624E5A" w:rsidRPr="007B3A0A" w:rsidRDefault="00624E5A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 xml:space="preserve">Oceněný soupis prací – 1x v tištěné podobě, 1x v digitální ve formátu </w:t>
      </w:r>
      <w:r w:rsidRPr="007B3A0A">
        <w:rPr>
          <w:rFonts w:ascii="Times New Roman" w:hAnsi="Times New Roman"/>
          <w:sz w:val="24"/>
          <w:szCs w:val="24"/>
        </w:rPr>
        <w:t>*.xls</w:t>
      </w:r>
      <w:r>
        <w:rPr>
          <w:rFonts w:ascii="Times New Roman" w:hAnsi="Times New Roman"/>
          <w:sz w:val="24"/>
          <w:szCs w:val="24"/>
        </w:rPr>
        <w:t>(x)</w:t>
      </w:r>
      <w:r w:rsidRPr="007B3A0A">
        <w:rPr>
          <w:rFonts w:ascii="Times New Roman" w:hAnsi="Times New Roman"/>
          <w:sz w:val="24"/>
          <w:szCs w:val="24"/>
        </w:rPr>
        <w:t>, *.pdf a *.xml (exportní soubor z Aspe ve formátu XC4)</w:t>
      </w:r>
    </w:p>
    <w:p w:rsidR="00624E5A" w:rsidRPr="00624E5A" w:rsidRDefault="00624E5A" w:rsidP="00624E5A">
      <w:pPr>
        <w:pStyle w:val="Odstavecseseznamem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7B3A0A">
        <w:rPr>
          <w:rFonts w:ascii="Times New Roman" w:eastAsia="Calibri" w:hAnsi="Times New Roman"/>
          <w:sz w:val="24"/>
          <w:szCs w:val="24"/>
        </w:rPr>
        <w:t xml:space="preserve">Neoceněný soupis prací – 1x v tištěné podobě, 1x v digitální ve formátu </w:t>
      </w:r>
      <w:r w:rsidRPr="007B3A0A">
        <w:rPr>
          <w:rFonts w:ascii="Times New Roman" w:hAnsi="Times New Roman"/>
          <w:sz w:val="24"/>
          <w:szCs w:val="24"/>
        </w:rPr>
        <w:t>*.xls</w:t>
      </w:r>
      <w:r>
        <w:rPr>
          <w:rFonts w:ascii="Times New Roman" w:hAnsi="Times New Roman"/>
          <w:sz w:val="24"/>
          <w:szCs w:val="24"/>
        </w:rPr>
        <w:t>(x)</w:t>
      </w:r>
      <w:r w:rsidRPr="007B3A0A">
        <w:rPr>
          <w:rFonts w:ascii="Times New Roman" w:hAnsi="Times New Roman"/>
          <w:sz w:val="24"/>
          <w:szCs w:val="24"/>
        </w:rPr>
        <w:t>, *.pdf a *.xml (exportní soubor z Aspe ve formátu XC4)</w:t>
      </w:r>
    </w:p>
    <w:p w:rsidR="00160E5D" w:rsidRPr="007B3A0A" w:rsidRDefault="00160E5D" w:rsidP="00624E5A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7B3A0A">
        <w:rPr>
          <w:rFonts w:ascii="Times New Roman" w:hAnsi="Times New Roman"/>
          <w:sz w:val="24"/>
          <w:szCs w:val="24"/>
          <w:u w:val="single"/>
        </w:rPr>
        <w:t xml:space="preserve">Zajištění vydání potřebných </w:t>
      </w:r>
      <w:r w:rsidR="00624E5A">
        <w:rPr>
          <w:rFonts w:ascii="Times New Roman" w:hAnsi="Times New Roman"/>
          <w:sz w:val="24"/>
          <w:szCs w:val="24"/>
          <w:u w:val="single"/>
        </w:rPr>
        <w:t xml:space="preserve">společných územních a </w:t>
      </w:r>
      <w:r w:rsidRPr="007B3A0A">
        <w:rPr>
          <w:rFonts w:ascii="Times New Roman" w:hAnsi="Times New Roman"/>
          <w:sz w:val="24"/>
          <w:szCs w:val="24"/>
          <w:u w:val="single"/>
        </w:rPr>
        <w:t>stavebních povolení</w:t>
      </w:r>
    </w:p>
    <w:p w:rsidR="00160E5D" w:rsidRPr="007B3A0A" w:rsidRDefault="00160E5D" w:rsidP="00624E5A">
      <w:pPr>
        <w:tabs>
          <w:tab w:val="num" w:pos="-1560"/>
        </w:tabs>
        <w:jc w:val="both"/>
        <w:rPr>
          <w:rFonts w:ascii="Times New Roman" w:hAnsi="Times New Roman"/>
          <w:bCs/>
          <w:sz w:val="24"/>
        </w:rPr>
      </w:pPr>
      <w:r w:rsidRPr="007B3A0A">
        <w:rPr>
          <w:rFonts w:ascii="Times New Roman" w:hAnsi="Times New Roman"/>
          <w:bCs/>
          <w:sz w:val="24"/>
        </w:rPr>
        <w:t xml:space="preserve">Zpracování potřebných žádostí o vydání </w:t>
      </w:r>
      <w:r w:rsidR="00624E5A">
        <w:rPr>
          <w:rFonts w:ascii="Times New Roman" w:hAnsi="Times New Roman"/>
          <w:bCs/>
          <w:sz w:val="24"/>
        </w:rPr>
        <w:t xml:space="preserve">společných územních a </w:t>
      </w:r>
      <w:r w:rsidRPr="007B3A0A">
        <w:rPr>
          <w:rFonts w:ascii="Times New Roman" w:hAnsi="Times New Roman"/>
          <w:bCs/>
          <w:sz w:val="24"/>
        </w:rPr>
        <w:t xml:space="preserve">stavebních povolení včetně všech požadovaných příloh, vyjádření a stanovisek a podání řádných žádostí k příslušným stavebním úřadům dle jednotlivých stavebních objektů a příslušnosti k úřadu, který stavební objekty povoluje. </w:t>
      </w:r>
    </w:p>
    <w:p w:rsidR="00160E5D" w:rsidRPr="007B3A0A" w:rsidRDefault="00160E5D" w:rsidP="00624E5A">
      <w:pPr>
        <w:tabs>
          <w:tab w:val="num" w:pos="-1560"/>
        </w:tabs>
        <w:jc w:val="both"/>
        <w:rPr>
          <w:rFonts w:ascii="Times New Roman" w:hAnsi="Times New Roman"/>
          <w:bCs/>
          <w:sz w:val="24"/>
        </w:rPr>
      </w:pPr>
      <w:r w:rsidRPr="007B3A0A">
        <w:rPr>
          <w:rFonts w:ascii="Times New Roman" w:hAnsi="Times New Roman"/>
          <w:bCs/>
          <w:sz w:val="24"/>
        </w:rPr>
        <w:t>Před podáním žádostí na příslušné stavební úřady, je zhotovitel povinen odsouhlasit si tyto žádosti včetně všech příloh se zástupci zadavatele.</w:t>
      </w:r>
      <w:r w:rsidR="00C930B1">
        <w:rPr>
          <w:rFonts w:ascii="Times New Roman" w:hAnsi="Times New Roman"/>
          <w:bCs/>
          <w:sz w:val="24"/>
        </w:rPr>
        <w:t xml:space="preserve"> Stavebníkem bude Kraj Vysočina, jako vlastník silnice a mostu. Zastoupen v řízení bude Krajskou správou a údržbou silnic Vysočiny jako majetkovým správcem a investorem stavby. </w:t>
      </w:r>
    </w:p>
    <w:p w:rsidR="00160E5D" w:rsidRPr="007B3A0A" w:rsidRDefault="00160E5D" w:rsidP="00624E5A">
      <w:pPr>
        <w:tabs>
          <w:tab w:val="num" w:pos="-1560"/>
        </w:tabs>
        <w:spacing w:after="0"/>
        <w:jc w:val="both"/>
        <w:rPr>
          <w:rFonts w:ascii="Times New Roman" w:hAnsi="Times New Roman"/>
          <w:bCs/>
          <w:sz w:val="24"/>
        </w:rPr>
      </w:pPr>
      <w:r w:rsidRPr="007B3A0A">
        <w:rPr>
          <w:rFonts w:ascii="Times New Roman" w:hAnsi="Times New Roman"/>
          <w:bCs/>
          <w:sz w:val="24"/>
        </w:rPr>
        <w:t xml:space="preserve">Pravomocná stavební povolení budou předány zadavateli: </w:t>
      </w:r>
    </w:p>
    <w:p w:rsidR="00160E5D" w:rsidRPr="007B3A0A" w:rsidRDefault="00160E5D" w:rsidP="00624E5A">
      <w:pPr>
        <w:numPr>
          <w:ilvl w:val="0"/>
          <w:numId w:val="35"/>
        </w:numPr>
        <w:tabs>
          <w:tab w:val="clear" w:pos="360"/>
        </w:tabs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Times New Roman" w:hAnsi="Times New Roman"/>
          <w:sz w:val="24"/>
        </w:rPr>
      </w:pPr>
      <w:r w:rsidRPr="007B3A0A">
        <w:rPr>
          <w:rFonts w:ascii="Times New Roman" w:hAnsi="Times New Roman"/>
          <w:sz w:val="24"/>
        </w:rPr>
        <w:t xml:space="preserve">1x originál každého </w:t>
      </w:r>
      <w:r w:rsidR="00624E5A">
        <w:rPr>
          <w:rFonts w:ascii="Times New Roman" w:hAnsi="Times New Roman"/>
          <w:sz w:val="24"/>
        </w:rPr>
        <w:t xml:space="preserve">společného územního a </w:t>
      </w:r>
      <w:r w:rsidRPr="007B3A0A">
        <w:rPr>
          <w:rFonts w:ascii="Times New Roman" w:hAnsi="Times New Roman"/>
          <w:sz w:val="24"/>
        </w:rPr>
        <w:t>stavebního povolení (</w:t>
      </w:r>
      <w:r w:rsidR="00624E5A">
        <w:rPr>
          <w:rFonts w:ascii="Times New Roman" w:hAnsi="Times New Roman"/>
          <w:sz w:val="24"/>
        </w:rPr>
        <w:t>Ú</w:t>
      </w:r>
      <w:r w:rsidRPr="007B3A0A">
        <w:rPr>
          <w:rFonts w:ascii="Times New Roman" w:hAnsi="Times New Roman"/>
          <w:sz w:val="24"/>
        </w:rPr>
        <w:t>SP) v </w:t>
      </w:r>
      <w:r w:rsidR="00C54F79">
        <w:rPr>
          <w:rFonts w:ascii="Times New Roman" w:hAnsi="Times New Roman"/>
          <w:sz w:val="24"/>
        </w:rPr>
        <w:t>tištěnné</w:t>
      </w:r>
      <w:r w:rsidRPr="007B3A0A">
        <w:rPr>
          <w:rFonts w:ascii="Times New Roman" w:hAnsi="Times New Roman"/>
          <w:sz w:val="24"/>
        </w:rPr>
        <w:t xml:space="preserve"> podobě s vyznačením nabytí právní moci + projektová dokumentace pro </w:t>
      </w:r>
      <w:r w:rsidR="00624E5A">
        <w:rPr>
          <w:rFonts w:ascii="Times New Roman" w:hAnsi="Times New Roman"/>
          <w:sz w:val="24"/>
        </w:rPr>
        <w:t xml:space="preserve">společné územní a </w:t>
      </w:r>
      <w:r w:rsidRPr="007B3A0A">
        <w:rPr>
          <w:rFonts w:ascii="Times New Roman" w:hAnsi="Times New Roman"/>
          <w:sz w:val="24"/>
        </w:rPr>
        <w:t>stavební povolení (D</w:t>
      </w:r>
      <w:r w:rsidR="00624E5A">
        <w:rPr>
          <w:rFonts w:ascii="Times New Roman" w:hAnsi="Times New Roman"/>
          <w:sz w:val="24"/>
        </w:rPr>
        <w:t>U</w:t>
      </w:r>
      <w:r w:rsidRPr="007B3A0A">
        <w:rPr>
          <w:rFonts w:ascii="Times New Roman" w:hAnsi="Times New Roman"/>
          <w:sz w:val="24"/>
        </w:rPr>
        <w:t>SP) ověřená stavebním úřadem</w:t>
      </w:r>
    </w:p>
    <w:p w:rsidR="00160E5D" w:rsidRPr="007B3A0A" w:rsidRDefault="00160E5D" w:rsidP="00624E5A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7B3A0A">
        <w:rPr>
          <w:rFonts w:ascii="Times New Roman" w:hAnsi="Times New Roman"/>
          <w:sz w:val="24"/>
          <w:szCs w:val="24"/>
          <w:u w:val="single"/>
        </w:rPr>
        <w:lastRenderedPageBreak/>
        <w:t>Výkon autorského dozoru</w:t>
      </w:r>
    </w:p>
    <w:p w:rsidR="00160E5D" w:rsidRPr="007B3A0A" w:rsidRDefault="00160E5D" w:rsidP="00624E5A">
      <w:pPr>
        <w:pStyle w:val="Zkladntextodsazen21"/>
        <w:spacing w:after="240" w:line="276" w:lineRule="auto"/>
        <w:ind w:left="0" w:firstLine="0"/>
        <w:rPr>
          <w:szCs w:val="22"/>
        </w:rPr>
      </w:pPr>
      <w:r w:rsidRPr="007B3A0A">
        <w:rPr>
          <w:szCs w:val="22"/>
        </w:rPr>
        <w:t xml:space="preserve"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160E5D" w:rsidRPr="007B3A0A" w:rsidRDefault="00160E5D" w:rsidP="00624E5A">
      <w:pPr>
        <w:pStyle w:val="Zkladntextodsazen21"/>
        <w:spacing w:after="240" w:line="276" w:lineRule="auto"/>
        <w:ind w:left="0" w:firstLine="0"/>
        <w:rPr>
          <w:szCs w:val="22"/>
        </w:rPr>
      </w:pPr>
      <w:r w:rsidRPr="007B3A0A">
        <w:rPr>
          <w:szCs w:val="22"/>
        </w:rPr>
        <w:t>Zhotovitel je povinen při plnění AD poskytnout svoji součinnost vždy bezodkladně poté, kdy bude k tomu zadavatelem vyzván nebo poté, kdy takovou potřebu sám zjistí.</w:t>
      </w:r>
    </w:p>
    <w:p w:rsidR="00160E5D" w:rsidRPr="007B3A0A" w:rsidRDefault="00160E5D" w:rsidP="00624E5A">
      <w:pPr>
        <w:pStyle w:val="Zkladntextodsazen21"/>
        <w:spacing w:line="276" w:lineRule="auto"/>
        <w:ind w:left="0" w:firstLine="0"/>
        <w:rPr>
          <w:szCs w:val="22"/>
        </w:rPr>
      </w:pPr>
      <w:r w:rsidRPr="007B3A0A">
        <w:rPr>
          <w:szCs w:val="22"/>
        </w:rPr>
        <w:t>Předmětem výkonu AD je především:</w:t>
      </w:r>
    </w:p>
    <w:p w:rsidR="00160E5D" w:rsidRPr="007B3A0A" w:rsidRDefault="00160E5D" w:rsidP="00624E5A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szCs w:val="22"/>
        </w:rPr>
      </w:pPr>
      <w:r w:rsidRPr="007B3A0A">
        <w:rPr>
          <w:szCs w:val="22"/>
        </w:rPr>
        <w:t>účastnit se předání staveniště dodavateli</w:t>
      </w:r>
    </w:p>
    <w:p w:rsidR="00160E5D" w:rsidRPr="007B3A0A" w:rsidRDefault="00160E5D" w:rsidP="00624E5A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szCs w:val="22"/>
        </w:rPr>
      </w:pPr>
      <w:r w:rsidRPr="007B3A0A">
        <w:rPr>
          <w:szCs w:val="22"/>
        </w:rPr>
        <w:t>dohled nad realizací díla</w:t>
      </w:r>
    </w:p>
    <w:p w:rsidR="00160E5D" w:rsidRPr="007B3A0A" w:rsidRDefault="00160E5D" w:rsidP="00624E5A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szCs w:val="22"/>
        </w:rPr>
      </w:pPr>
      <w:r w:rsidRPr="007B3A0A">
        <w:rPr>
          <w:szCs w:val="22"/>
        </w:rPr>
        <w:t>kontrola dodržování projektové dokumentace s přihlédnutím na podmínky určené stavebním povolením, souhlasem stavebního úřadu, případně nařízením nezbytných stavebních úprav</w:t>
      </w:r>
    </w:p>
    <w:p w:rsidR="00160E5D" w:rsidRPr="007B3A0A" w:rsidRDefault="00160E5D" w:rsidP="00624E5A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szCs w:val="22"/>
        </w:rPr>
      </w:pPr>
      <w:r w:rsidRPr="007B3A0A">
        <w:rPr>
          <w:szCs w:val="22"/>
        </w:rPr>
        <w:t>posuzování postupu výstavby z technického hlediska a z hlediska časového plánu výstavby</w:t>
      </w:r>
    </w:p>
    <w:p w:rsidR="00160E5D" w:rsidRPr="007B3A0A" w:rsidRDefault="00160E5D" w:rsidP="00624E5A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szCs w:val="22"/>
        </w:rPr>
      </w:pPr>
      <w:r w:rsidRPr="007B3A0A">
        <w:rPr>
          <w:szCs w:val="22"/>
        </w:rPr>
        <w:t>sledování a kontrola technických a kvalitativních parametrů stavby</w:t>
      </w:r>
    </w:p>
    <w:p w:rsidR="00160E5D" w:rsidRPr="007B3A0A" w:rsidRDefault="00160E5D" w:rsidP="00624E5A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szCs w:val="22"/>
        </w:rPr>
      </w:pPr>
      <w:r w:rsidRPr="007B3A0A">
        <w:rPr>
          <w:szCs w:val="22"/>
        </w:rPr>
        <w:t>řešit drobné odchylky od projektu, které nebudou vyžadovat zpracování nového projektu případně jeho části nebo dodatku projektové dokumentace</w:t>
      </w:r>
    </w:p>
    <w:p w:rsidR="00160E5D" w:rsidRPr="007B3A0A" w:rsidRDefault="00160E5D" w:rsidP="00624E5A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szCs w:val="22"/>
        </w:rPr>
      </w:pPr>
      <w:r w:rsidRPr="007B3A0A">
        <w:rPr>
          <w:szCs w:val="22"/>
        </w:rPr>
        <w:t>posuzovat návrhy zadavatele stavby na změny a odchylky v částech projektů zpracovávaných v rámci realizační dokumentace z pohledu dodržení technicko-ekonomických parametrů, dodržení lhůt výstavby, případně dalších údajů a ukazatelů</w:t>
      </w:r>
    </w:p>
    <w:p w:rsidR="00160E5D" w:rsidRPr="007B3A0A" w:rsidRDefault="00160E5D" w:rsidP="00624E5A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szCs w:val="22"/>
        </w:rPr>
      </w:pPr>
      <w:r w:rsidRPr="007B3A0A">
        <w:rPr>
          <w:szCs w:val="22"/>
        </w:rPr>
        <w:t>vyjádření k požadavkům na zvětšený rozsah stavebních prací a dodávek materiálu oproti projektové dokumentaci</w:t>
      </w:r>
    </w:p>
    <w:p w:rsidR="00160E5D" w:rsidRPr="007B3A0A" w:rsidRDefault="00160E5D" w:rsidP="00624E5A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szCs w:val="22"/>
        </w:rPr>
      </w:pPr>
      <w:r w:rsidRPr="007B3A0A">
        <w:rPr>
          <w:szCs w:val="22"/>
        </w:rPr>
        <w:t xml:space="preserve">účast na kontrolních dnech stavby </w:t>
      </w:r>
    </w:p>
    <w:p w:rsidR="00160E5D" w:rsidRPr="007B3A0A" w:rsidRDefault="00160E5D" w:rsidP="00624E5A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szCs w:val="22"/>
        </w:rPr>
      </w:pPr>
      <w:r w:rsidRPr="007B3A0A">
        <w:rPr>
          <w:szCs w:val="22"/>
        </w:rPr>
        <w:t xml:space="preserve">účast na přejímacím řízení stavby a jejích dílčích částech, případné kolaudaci stavby a řádně spolupracovat při těchto řízeních </w:t>
      </w:r>
    </w:p>
    <w:p w:rsidR="00160E5D" w:rsidRPr="007B3A0A" w:rsidRDefault="00160E5D" w:rsidP="00624E5A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szCs w:val="22"/>
        </w:rPr>
      </w:pPr>
      <w:r w:rsidRPr="007B3A0A">
        <w:rPr>
          <w:szCs w:val="22"/>
        </w:rPr>
        <w:t>provádění projekčních prací menšího rozsahu (doplňky a změny)</w:t>
      </w:r>
    </w:p>
    <w:p w:rsidR="00160E5D" w:rsidRPr="007B3A0A" w:rsidRDefault="00160E5D" w:rsidP="00624E5A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szCs w:val="22"/>
        </w:rPr>
      </w:pPr>
      <w:r w:rsidRPr="007B3A0A">
        <w:rPr>
          <w:szCs w:val="22"/>
        </w:rPr>
        <w:t>poskytovat technické konzultace potřebné pro plynulost výstavby</w:t>
      </w:r>
    </w:p>
    <w:p w:rsidR="00160E5D" w:rsidRPr="007B3A0A" w:rsidRDefault="00160E5D" w:rsidP="00624E5A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szCs w:val="22"/>
        </w:rPr>
      </w:pPr>
      <w:r w:rsidRPr="007B3A0A">
        <w:rPr>
          <w:szCs w:val="22"/>
        </w:rPr>
        <w:t>konzultovat a podávat upřesnění při vypracování realizační dokumentace</w:t>
      </w:r>
    </w:p>
    <w:p w:rsidR="00160E5D" w:rsidRPr="007B3A0A" w:rsidRDefault="00160E5D" w:rsidP="00624E5A">
      <w:pPr>
        <w:pStyle w:val="Zkladntext"/>
        <w:numPr>
          <w:ilvl w:val="0"/>
          <w:numId w:val="35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szCs w:val="22"/>
        </w:rPr>
      </w:pPr>
      <w:r w:rsidRPr="007B3A0A">
        <w:rPr>
          <w:szCs w:val="22"/>
        </w:rPr>
        <w:t>zapisovat své návštěvy, prohlídky a posouzení stavby ve stavebním deníku, kam bude také uvádět jím zjištěné nedostatky a navržená opatření, pokud není výše dohodnuto jinak</w:t>
      </w:r>
    </w:p>
    <w:p w:rsidR="00160E5D" w:rsidRPr="007B3A0A" w:rsidRDefault="00160E5D" w:rsidP="00624E5A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iCs/>
          <w:szCs w:val="22"/>
        </w:rPr>
      </w:pPr>
      <w:r w:rsidRPr="007B3A0A">
        <w:rPr>
          <w:iCs/>
          <w:szCs w:val="22"/>
        </w:rPr>
        <w:t>Zjistí-li autor při výkonu autorského dozoru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6A1ECD" w:rsidRPr="00160E5D" w:rsidRDefault="00160E5D" w:rsidP="00624E5A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szCs w:val="22"/>
        </w:rPr>
      </w:pPr>
      <w:r w:rsidRPr="00F642B9">
        <w:rPr>
          <w:szCs w:val="22"/>
        </w:rPr>
        <w:t xml:space="preserve">AD bude vykonáván na vyžádání ze strany </w:t>
      </w:r>
      <w:r>
        <w:rPr>
          <w:szCs w:val="22"/>
        </w:rPr>
        <w:t>zadavatelů</w:t>
      </w:r>
      <w:r w:rsidRPr="00F642B9">
        <w:rPr>
          <w:szCs w:val="22"/>
        </w:rPr>
        <w:t xml:space="preserve">. Předmět, termín a místo výkonu AD budou dohodnuty vždy individuálně při každé výzvě </w:t>
      </w:r>
      <w:r>
        <w:rPr>
          <w:szCs w:val="22"/>
        </w:rPr>
        <w:t>zadavatelů</w:t>
      </w:r>
      <w:r w:rsidRPr="00F642B9">
        <w:rPr>
          <w:szCs w:val="22"/>
        </w:rPr>
        <w:t>.</w:t>
      </w:r>
      <w:r w:rsidR="00802D94">
        <w:rPr>
          <w:szCs w:val="22"/>
        </w:rPr>
        <w:t xml:space="preserve"> </w:t>
      </w:r>
    </w:p>
    <w:p w:rsidR="001E34C1" w:rsidRPr="00F1576E" w:rsidRDefault="001E34C1" w:rsidP="00624E5A">
      <w:pPr>
        <w:spacing w:before="240"/>
        <w:rPr>
          <w:rFonts w:ascii="Times New Roman" w:hAnsi="Times New Roman"/>
          <w:b/>
          <w:sz w:val="24"/>
          <w:u w:val="single"/>
        </w:rPr>
      </w:pPr>
      <w:r w:rsidRPr="00F1576E">
        <w:rPr>
          <w:rFonts w:ascii="Times New Roman" w:hAnsi="Times New Roman"/>
          <w:b/>
          <w:sz w:val="24"/>
          <w:u w:val="single"/>
        </w:rPr>
        <w:t>Místo plnění/realizace</w:t>
      </w:r>
    </w:p>
    <w:p w:rsidR="00FA785B" w:rsidRPr="00F1576E" w:rsidRDefault="001E34C1" w:rsidP="00624E5A">
      <w:pPr>
        <w:rPr>
          <w:rFonts w:ascii="Times New Roman" w:hAnsi="Times New Roman"/>
          <w:sz w:val="24"/>
        </w:rPr>
      </w:pPr>
      <w:r w:rsidRPr="00F1576E">
        <w:rPr>
          <w:rFonts w:ascii="Times New Roman" w:hAnsi="Times New Roman"/>
          <w:sz w:val="24"/>
        </w:rPr>
        <w:t xml:space="preserve">Místo stavby – Kraj Vysočina, okres </w:t>
      </w:r>
      <w:r w:rsidR="00C54F79">
        <w:rPr>
          <w:rFonts w:ascii="Times New Roman" w:hAnsi="Times New Roman"/>
          <w:sz w:val="24"/>
        </w:rPr>
        <w:t>Havlíčkův Brod</w:t>
      </w:r>
      <w:r w:rsidR="00197226">
        <w:rPr>
          <w:rFonts w:ascii="Times New Roman" w:hAnsi="Times New Roman"/>
          <w:sz w:val="24"/>
        </w:rPr>
        <w:t xml:space="preserve">, k. ú. </w:t>
      </w:r>
      <w:r w:rsidR="00C54F79">
        <w:rPr>
          <w:rFonts w:ascii="Times New Roman" w:hAnsi="Times New Roman"/>
          <w:sz w:val="24"/>
        </w:rPr>
        <w:t>Pukšice</w:t>
      </w:r>
    </w:p>
    <w:p w:rsidR="00FA785B" w:rsidRPr="00F1576E" w:rsidRDefault="00FA785B" w:rsidP="00624E5A">
      <w:pPr>
        <w:rPr>
          <w:rFonts w:ascii="Times New Roman" w:hAnsi="Times New Roman"/>
          <w:b/>
          <w:sz w:val="24"/>
          <w:u w:val="single"/>
        </w:rPr>
      </w:pPr>
      <w:r w:rsidRPr="00F1576E">
        <w:rPr>
          <w:rFonts w:ascii="Times New Roman" w:hAnsi="Times New Roman"/>
          <w:b/>
          <w:sz w:val="24"/>
          <w:u w:val="single"/>
        </w:rPr>
        <w:lastRenderedPageBreak/>
        <w:t>Seznam poskytnutých podkladů</w:t>
      </w:r>
    </w:p>
    <w:p w:rsidR="008615F7" w:rsidRDefault="008615F7" w:rsidP="00624E5A">
      <w:pPr>
        <w:pStyle w:val="3"/>
        <w:spacing w:line="276" w:lineRule="auto"/>
      </w:pPr>
      <w:r>
        <w:t>Přehledná situace</w:t>
      </w:r>
    </w:p>
    <w:p w:rsidR="004C2452" w:rsidRPr="00F1576E" w:rsidRDefault="004C2452" w:rsidP="004C245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Mostní list mostu ev. č. </w:t>
      </w:r>
      <w:r w:rsidR="00C54F79">
        <w:rPr>
          <w:rFonts w:ascii="Times New Roman" w:hAnsi="Times New Roman"/>
          <w:sz w:val="24"/>
        </w:rPr>
        <w:t>34520-2</w:t>
      </w:r>
    </w:p>
    <w:p w:rsidR="004C2452" w:rsidRDefault="004C2452" w:rsidP="004C2452">
      <w:pPr>
        <w:pStyle w:val="3"/>
        <w:spacing w:line="276" w:lineRule="auto"/>
      </w:pPr>
      <w:r>
        <w:t xml:space="preserve">Poslední provedená hlavní mostní prohlídka mostu ev. č. </w:t>
      </w:r>
      <w:r w:rsidR="00C54F79">
        <w:t>34520-2</w:t>
      </w:r>
      <w:r>
        <w:t xml:space="preserve">, </w:t>
      </w:r>
      <w:r w:rsidR="00072C9B">
        <w:t>10</w:t>
      </w:r>
      <w:r>
        <w:t>/201</w:t>
      </w:r>
      <w:r w:rsidR="00072C9B">
        <w:t>9</w:t>
      </w:r>
    </w:p>
    <w:p w:rsidR="008162A3" w:rsidRDefault="008162A3" w:rsidP="00624E5A">
      <w:pPr>
        <w:spacing w:before="240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Lhůty plnění</w:t>
      </w:r>
    </w:p>
    <w:p w:rsidR="008162A3" w:rsidRPr="007B3A0A" w:rsidRDefault="008162A3" w:rsidP="00624E5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>Zahájení realizace:</w:t>
      </w: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9606CB">
        <w:rPr>
          <w:rFonts w:ascii="Times New Roman" w:eastAsia="Times New Roman" w:hAnsi="Times New Roman"/>
          <w:sz w:val="24"/>
          <w:szCs w:val="24"/>
          <w:lang w:eastAsia="cs-CZ"/>
        </w:rPr>
        <w:t xml:space="preserve">ihned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po</w:t>
      </w:r>
      <w:r w:rsidRPr="009606CB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nabytí účinnosti smlouvy</w:t>
      </w:r>
    </w:p>
    <w:p w:rsidR="008162A3" w:rsidRDefault="008162A3" w:rsidP="00624E5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0"/>
          <w:lang w:eastAsia="cs-CZ"/>
        </w:rPr>
      </w:pP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 xml:space="preserve">Dokumentace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D</w:t>
      </w:r>
      <w:r w:rsidR="00624E5A">
        <w:rPr>
          <w:rFonts w:ascii="Times New Roman" w:eastAsia="Times New Roman" w:hAnsi="Times New Roman"/>
          <w:sz w:val="24"/>
          <w:szCs w:val="24"/>
          <w:lang w:eastAsia="cs-CZ"/>
        </w:rPr>
        <w:t>USP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(koncept)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9606CB">
        <w:rPr>
          <w:rFonts w:ascii="Times New Roman" w:eastAsia="Times New Roman" w:hAnsi="Times New Roman"/>
          <w:sz w:val="24"/>
          <w:szCs w:val="20"/>
          <w:lang w:eastAsia="cs-CZ"/>
        </w:rPr>
        <w:t xml:space="preserve">do </w:t>
      </w:r>
      <w:r w:rsidR="00C54F79">
        <w:rPr>
          <w:rFonts w:ascii="Times New Roman" w:eastAsia="Times New Roman" w:hAnsi="Times New Roman"/>
          <w:sz w:val="24"/>
          <w:szCs w:val="20"/>
          <w:lang w:eastAsia="cs-CZ"/>
        </w:rPr>
        <w:t>90</w:t>
      </w: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 dnů od nabytí účinnosti smlouvy</w:t>
      </w:r>
    </w:p>
    <w:p w:rsidR="008162A3" w:rsidRDefault="008162A3" w:rsidP="00624E5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0"/>
          <w:lang w:eastAsia="cs-CZ"/>
        </w:rPr>
        <w:t>Dokumentace D</w:t>
      </w:r>
      <w:r w:rsidR="00624E5A">
        <w:rPr>
          <w:rFonts w:ascii="Times New Roman" w:eastAsia="Times New Roman" w:hAnsi="Times New Roman"/>
          <w:sz w:val="24"/>
          <w:szCs w:val="20"/>
          <w:lang w:eastAsia="cs-CZ"/>
        </w:rPr>
        <w:t>USP</w:t>
      </w: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čistopis, včetně IČ a </w:t>
      </w:r>
    </w:p>
    <w:p w:rsidR="008162A3" w:rsidRPr="009606CB" w:rsidRDefault="008162A3" w:rsidP="00624E5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projednání s DOSS, odsouhlasený objednatelem</w:t>
      </w:r>
      <w:r>
        <w:rPr>
          <w:rFonts w:ascii="Times New Roman" w:eastAsia="Times New Roman" w:hAnsi="Times New Roman"/>
          <w:sz w:val="24"/>
          <w:szCs w:val="20"/>
          <w:lang w:eastAsia="cs-CZ"/>
        </w:rPr>
        <w:t>)</w:t>
      </w:r>
      <w:r>
        <w:rPr>
          <w:rFonts w:ascii="Times New Roman" w:eastAsia="Times New Roman" w:hAnsi="Times New Roman"/>
          <w:sz w:val="24"/>
          <w:szCs w:val="20"/>
          <w:lang w:eastAsia="cs-CZ"/>
        </w:rPr>
        <w:tab/>
        <w:t xml:space="preserve">do </w:t>
      </w:r>
      <w:r w:rsidR="008E0363">
        <w:rPr>
          <w:rFonts w:ascii="Times New Roman" w:eastAsia="Times New Roman" w:hAnsi="Times New Roman"/>
          <w:sz w:val="24"/>
          <w:szCs w:val="20"/>
          <w:lang w:eastAsia="cs-CZ"/>
        </w:rPr>
        <w:t>60</w:t>
      </w:r>
      <w:r>
        <w:rPr>
          <w:rFonts w:ascii="Times New Roman" w:eastAsia="Times New Roman" w:hAnsi="Times New Roman"/>
          <w:sz w:val="24"/>
          <w:szCs w:val="20"/>
          <w:lang w:eastAsia="cs-CZ"/>
        </w:rPr>
        <w:t xml:space="preserve"> dnů od předání konceptu D</w:t>
      </w:r>
      <w:r w:rsidR="00624E5A">
        <w:rPr>
          <w:rFonts w:ascii="Times New Roman" w:eastAsia="Times New Roman" w:hAnsi="Times New Roman"/>
          <w:sz w:val="24"/>
          <w:szCs w:val="20"/>
          <w:lang w:eastAsia="cs-CZ"/>
        </w:rPr>
        <w:t>USP</w:t>
      </w:r>
    </w:p>
    <w:p w:rsidR="00591032" w:rsidRDefault="008162A3" w:rsidP="00624E5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 xml:space="preserve">Podání žádosti o </w:t>
      </w:r>
      <w:r w:rsidR="00591032">
        <w:rPr>
          <w:rFonts w:ascii="Times New Roman" w:eastAsia="Times New Roman" w:hAnsi="Times New Roman"/>
          <w:sz w:val="24"/>
          <w:szCs w:val="24"/>
          <w:lang w:eastAsia="cs-CZ"/>
        </w:rPr>
        <w:t xml:space="preserve">společné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územní </w:t>
      </w:r>
      <w:r w:rsidR="00591032">
        <w:rPr>
          <w:rFonts w:ascii="Times New Roman" w:eastAsia="Times New Roman" w:hAnsi="Times New Roman"/>
          <w:sz w:val="24"/>
          <w:szCs w:val="24"/>
          <w:lang w:eastAsia="cs-CZ"/>
        </w:rPr>
        <w:t>a stavební povolení</w:t>
      </w:r>
    </w:p>
    <w:p w:rsidR="008162A3" w:rsidRDefault="008162A3" w:rsidP="00624E5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7B3A0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9606CB">
        <w:rPr>
          <w:rFonts w:ascii="Times New Roman" w:eastAsia="Times New Roman" w:hAnsi="Times New Roman"/>
          <w:sz w:val="24"/>
          <w:szCs w:val="24"/>
          <w:lang w:eastAsia="cs-CZ"/>
        </w:rPr>
        <w:t xml:space="preserve">do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="00624E5A">
        <w:rPr>
          <w:rFonts w:ascii="Times New Roman" w:eastAsia="Times New Roman" w:hAnsi="Times New Roman"/>
          <w:sz w:val="24"/>
          <w:szCs w:val="24"/>
          <w:lang w:eastAsia="cs-CZ"/>
        </w:rPr>
        <w:t>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dnů</w:t>
      </w:r>
      <w:r w:rsidRPr="009606CB">
        <w:rPr>
          <w:rFonts w:ascii="Times New Roman" w:eastAsia="Times New Roman" w:hAnsi="Times New Roman"/>
          <w:sz w:val="24"/>
          <w:szCs w:val="24"/>
          <w:lang w:eastAsia="cs-CZ"/>
        </w:rPr>
        <w:t xml:space="preserve"> od </w:t>
      </w:r>
      <w:r w:rsidR="003B602C">
        <w:rPr>
          <w:rFonts w:ascii="Times New Roman" w:eastAsia="Times New Roman" w:hAnsi="Times New Roman"/>
          <w:sz w:val="24"/>
          <w:szCs w:val="24"/>
          <w:lang w:eastAsia="cs-CZ"/>
        </w:rPr>
        <w:t>dokončení IČ</w:t>
      </w:r>
      <w:r w:rsidRPr="009606CB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</w:p>
    <w:p w:rsidR="008162A3" w:rsidRDefault="008162A3" w:rsidP="00624E5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Dokumentace PDPS (čistopis, včetně </w:t>
      </w:r>
    </w:p>
    <w:p w:rsidR="008162A3" w:rsidRDefault="008162A3" w:rsidP="00624E5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zapracování případných připomínek </w:t>
      </w:r>
    </w:p>
    <w:p w:rsidR="008162A3" w:rsidRDefault="008162A3" w:rsidP="00624E5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ze stavebního řízení a včetně soupisů prací,</w:t>
      </w:r>
    </w:p>
    <w:p w:rsidR="008162A3" w:rsidRDefault="008162A3" w:rsidP="00624E5A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odsouhlasený objednatelem)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do </w:t>
      </w:r>
      <w:r w:rsidR="00624E5A">
        <w:rPr>
          <w:rFonts w:ascii="Times New Roman" w:eastAsia="Times New Roman" w:hAnsi="Times New Roman"/>
          <w:sz w:val="24"/>
          <w:szCs w:val="24"/>
          <w:lang w:eastAsia="cs-CZ"/>
        </w:rPr>
        <w:t>1</w:t>
      </w:r>
      <w:r w:rsidR="004C2452">
        <w:rPr>
          <w:rFonts w:ascii="Times New Roman" w:eastAsia="Times New Roman" w:hAnsi="Times New Roman"/>
          <w:sz w:val="24"/>
          <w:szCs w:val="24"/>
          <w:lang w:eastAsia="cs-CZ"/>
        </w:rPr>
        <w:t>5</w:t>
      </w:r>
      <w:r w:rsidR="00624E5A">
        <w:rPr>
          <w:rFonts w:ascii="Times New Roman" w:eastAsia="Times New Roman" w:hAnsi="Times New Roman"/>
          <w:sz w:val="24"/>
          <w:szCs w:val="24"/>
          <w:lang w:eastAsia="cs-CZ"/>
        </w:rPr>
        <w:t xml:space="preserve"> dnů od vydání ÚSP</w:t>
      </w:r>
    </w:p>
    <w:p w:rsidR="00EC17D6" w:rsidRDefault="00EC17D6" w:rsidP="008162A3">
      <w:pPr>
        <w:spacing w:before="240"/>
        <w:rPr>
          <w:rFonts w:ascii="Times New Roman" w:eastAsia="Times New Roman" w:hAnsi="Times New Roman"/>
          <w:sz w:val="24"/>
          <w:szCs w:val="24"/>
          <w:lang w:eastAsia="cs-CZ"/>
        </w:rPr>
      </w:pPr>
    </w:p>
    <w:sectPr w:rsidR="00EC17D6" w:rsidSect="00267335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96C" w:rsidRDefault="003A096C" w:rsidP="00DE7BD2">
      <w:pPr>
        <w:spacing w:after="0" w:line="240" w:lineRule="auto"/>
      </w:pPr>
      <w:r>
        <w:separator/>
      </w:r>
    </w:p>
  </w:endnote>
  <w:endnote w:type="continuationSeparator" w:id="0">
    <w:p w:rsidR="003A096C" w:rsidRDefault="003A096C" w:rsidP="00DE7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962" w:rsidRPr="00A63FD1" w:rsidRDefault="00244962">
    <w:pPr>
      <w:pStyle w:val="Zpat"/>
      <w:jc w:val="right"/>
      <w:rPr>
        <w:rFonts w:ascii="Times New Roman" w:hAnsi="Times New Roman"/>
        <w:sz w:val="24"/>
      </w:rPr>
    </w:pPr>
    <w:r w:rsidRPr="00A63FD1">
      <w:rPr>
        <w:rFonts w:ascii="Times New Roman" w:hAnsi="Times New Roman"/>
        <w:sz w:val="24"/>
      </w:rPr>
      <w:t xml:space="preserve">Stránka </w:t>
    </w:r>
    <w:r w:rsidR="00C22E75" w:rsidRPr="00A63FD1">
      <w:rPr>
        <w:rFonts w:ascii="Times New Roman" w:hAnsi="Times New Roman"/>
        <w:b/>
        <w:sz w:val="24"/>
      </w:rPr>
      <w:fldChar w:fldCharType="begin"/>
    </w:r>
    <w:r w:rsidRPr="00A63FD1">
      <w:rPr>
        <w:rFonts w:ascii="Times New Roman" w:hAnsi="Times New Roman"/>
        <w:b/>
        <w:sz w:val="24"/>
      </w:rPr>
      <w:instrText>PAGE</w:instrText>
    </w:r>
    <w:r w:rsidR="00C22E75" w:rsidRPr="00A63FD1">
      <w:rPr>
        <w:rFonts w:ascii="Times New Roman" w:hAnsi="Times New Roman"/>
        <w:b/>
        <w:sz w:val="24"/>
      </w:rPr>
      <w:fldChar w:fldCharType="separate"/>
    </w:r>
    <w:r w:rsidR="009323D7">
      <w:rPr>
        <w:rFonts w:ascii="Times New Roman" w:hAnsi="Times New Roman"/>
        <w:b/>
        <w:noProof/>
        <w:sz w:val="24"/>
      </w:rPr>
      <w:t>1</w:t>
    </w:r>
    <w:r w:rsidR="00C22E75" w:rsidRPr="00A63FD1">
      <w:rPr>
        <w:rFonts w:ascii="Times New Roman" w:hAnsi="Times New Roman"/>
        <w:b/>
        <w:sz w:val="24"/>
      </w:rPr>
      <w:fldChar w:fldCharType="end"/>
    </w:r>
    <w:r w:rsidRPr="00A63FD1">
      <w:rPr>
        <w:rFonts w:ascii="Times New Roman" w:hAnsi="Times New Roman"/>
        <w:sz w:val="24"/>
      </w:rPr>
      <w:t xml:space="preserve"> z </w:t>
    </w:r>
    <w:r w:rsidR="00C22E75" w:rsidRPr="00A63FD1">
      <w:rPr>
        <w:rFonts w:ascii="Times New Roman" w:hAnsi="Times New Roman"/>
        <w:b/>
        <w:sz w:val="24"/>
      </w:rPr>
      <w:fldChar w:fldCharType="begin"/>
    </w:r>
    <w:r w:rsidRPr="00A63FD1">
      <w:rPr>
        <w:rFonts w:ascii="Times New Roman" w:hAnsi="Times New Roman"/>
        <w:b/>
        <w:sz w:val="24"/>
      </w:rPr>
      <w:instrText>NUMPAGES</w:instrText>
    </w:r>
    <w:r w:rsidR="00C22E75" w:rsidRPr="00A63FD1">
      <w:rPr>
        <w:rFonts w:ascii="Times New Roman" w:hAnsi="Times New Roman"/>
        <w:b/>
        <w:sz w:val="24"/>
      </w:rPr>
      <w:fldChar w:fldCharType="separate"/>
    </w:r>
    <w:r w:rsidR="009323D7">
      <w:rPr>
        <w:rFonts w:ascii="Times New Roman" w:hAnsi="Times New Roman"/>
        <w:b/>
        <w:noProof/>
        <w:sz w:val="24"/>
      </w:rPr>
      <w:t>6</w:t>
    </w:r>
    <w:r w:rsidR="00C22E75" w:rsidRPr="00A63FD1">
      <w:rPr>
        <w:rFonts w:ascii="Times New Roman" w:hAnsi="Times New Roman"/>
        <w:b/>
        <w:sz w:val="24"/>
      </w:rPr>
      <w:fldChar w:fldCharType="end"/>
    </w:r>
  </w:p>
  <w:p w:rsidR="00244962" w:rsidRDefault="002449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96C" w:rsidRDefault="003A096C" w:rsidP="00DE7BD2">
      <w:pPr>
        <w:spacing w:after="0" w:line="240" w:lineRule="auto"/>
      </w:pPr>
      <w:r>
        <w:separator/>
      </w:r>
    </w:p>
  </w:footnote>
  <w:footnote w:type="continuationSeparator" w:id="0">
    <w:p w:rsidR="003A096C" w:rsidRDefault="003A096C" w:rsidP="00DE7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3D7" w:rsidRDefault="009323D7" w:rsidP="009323D7">
    <w:pPr>
      <w:pStyle w:val="Zhlav"/>
      <w:jc w:val="right"/>
    </w:pPr>
    <w:r>
      <w:t>Příloha A1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6414A"/>
    <w:multiLevelType w:val="hybridMultilevel"/>
    <w:tmpl w:val="CDFCD778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D620B6F"/>
    <w:multiLevelType w:val="hybridMultilevel"/>
    <w:tmpl w:val="036CA6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F03BD"/>
    <w:multiLevelType w:val="hybridMultilevel"/>
    <w:tmpl w:val="FA42715E"/>
    <w:lvl w:ilvl="0" w:tplc="941A4F6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B51DB"/>
    <w:multiLevelType w:val="hybridMultilevel"/>
    <w:tmpl w:val="036CA6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66162"/>
    <w:multiLevelType w:val="hybridMultilevel"/>
    <w:tmpl w:val="741028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B699E"/>
    <w:multiLevelType w:val="hybridMultilevel"/>
    <w:tmpl w:val="477E09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F34B0"/>
    <w:multiLevelType w:val="hybridMultilevel"/>
    <w:tmpl w:val="A948E3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1699D"/>
    <w:multiLevelType w:val="hybridMultilevel"/>
    <w:tmpl w:val="468A76C4"/>
    <w:lvl w:ilvl="0" w:tplc="C9CAC68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40D77"/>
    <w:multiLevelType w:val="hybridMultilevel"/>
    <w:tmpl w:val="5F580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250F5"/>
    <w:multiLevelType w:val="hybridMultilevel"/>
    <w:tmpl w:val="A490BD18"/>
    <w:lvl w:ilvl="0" w:tplc="4ED6C61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02BFB"/>
    <w:multiLevelType w:val="hybridMultilevel"/>
    <w:tmpl w:val="7F72C230"/>
    <w:lvl w:ilvl="0" w:tplc="438243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2C131A"/>
    <w:multiLevelType w:val="hybridMultilevel"/>
    <w:tmpl w:val="036CA6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26A79"/>
    <w:multiLevelType w:val="hybridMultilevel"/>
    <w:tmpl w:val="741028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D634F"/>
    <w:multiLevelType w:val="hybridMultilevel"/>
    <w:tmpl w:val="A948E3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03462"/>
    <w:multiLevelType w:val="hybridMultilevel"/>
    <w:tmpl w:val="BB02B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169F5"/>
    <w:multiLevelType w:val="hybridMultilevel"/>
    <w:tmpl w:val="A948E3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A42426"/>
    <w:multiLevelType w:val="hybridMultilevel"/>
    <w:tmpl w:val="1A86EB6A"/>
    <w:lvl w:ilvl="0" w:tplc="832806AA">
      <w:start w:val="1"/>
      <w:numFmt w:val="none"/>
      <w:lvlText w:val="2.2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5F3DD6"/>
    <w:multiLevelType w:val="hybridMultilevel"/>
    <w:tmpl w:val="CB5C3960"/>
    <w:lvl w:ilvl="0" w:tplc="F7681A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5D5B8D"/>
    <w:multiLevelType w:val="hybridMultilevel"/>
    <w:tmpl w:val="5128F5D0"/>
    <w:lvl w:ilvl="0" w:tplc="4ED6C61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95A29"/>
    <w:multiLevelType w:val="hybridMultilevel"/>
    <w:tmpl w:val="741028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70BA4"/>
    <w:multiLevelType w:val="hybridMultilevel"/>
    <w:tmpl w:val="64E404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C02E9"/>
    <w:multiLevelType w:val="hybridMultilevel"/>
    <w:tmpl w:val="6E10D9CA"/>
    <w:lvl w:ilvl="0" w:tplc="4ED6C61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5" w15:restartNumberingAfterBreak="0">
    <w:nsid w:val="51F140D2"/>
    <w:multiLevelType w:val="hybridMultilevel"/>
    <w:tmpl w:val="D1B0C8D8"/>
    <w:lvl w:ilvl="0" w:tplc="4ED6C61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902DA"/>
    <w:multiLevelType w:val="hybridMultilevel"/>
    <w:tmpl w:val="741028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AA3A84"/>
    <w:multiLevelType w:val="hybridMultilevel"/>
    <w:tmpl w:val="50A43756"/>
    <w:lvl w:ilvl="0" w:tplc="4ED6C61A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1821" w:hanging="360"/>
      </w:pPr>
    </w:lvl>
    <w:lvl w:ilvl="2" w:tplc="0405001B" w:tentative="1">
      <w:start w:val="1"/>
      <w:numFmt w:val="lowerRoman"/>
      <w:lvlText w:val="%3."/>
      <w:lvlJc w:val="right"/>
      <w:pPr>
        <w:ind w:left="-1101" w:hanging="180"/>
      </w:pPr>
    </w:lvl>
    <w:lvl w:ilvl="3" w:tplc="0405000F" w:tentative="1">
      <w:start w:val="1"/>
      <w:numFmt w:val="decimal"/>
      <w:lvlText w:val="%4."/>
      <w:lvlJc w:val="left"/>
      <w:pPr>
        <w:ind w:left="-381" w:hanging="360"/>
      </w:pPr>
    </w:lvl>
    <w:lvl w:ilvl="4" w:tplc="04050019" w:tentative="1">
      <w:start w:val="1"/>
      <w:numFmt w:val="lowerLetter"/>
      <w:lvlText w:val="%5."/>
      <w:lvlJc w:val="left"/>
      <w:pPr>
        <w:ind w:left="339" w:hanging="360"/>
      </w:pPr>
    </w:lvl>
    <w:lvl w:ilvl="5" w:tplc="0405001B" w:tentative="1">
      <w:start w:val="1"/>
      <w:numFmt w:val="lowerRoman"/>
      <w:lvlText w:val="%6."/>
      <w:lvlJc w:val="right"/>
      <w:pPr>
        <w:ind w:left="1059" w:hanging="180"/>
      </w:pPr>
    </w:lvl>
    <w:lvl w:ilvl="6" w:tplc="0405000F" w:tentative="1">
      <w:start w:val="1"/>
      <w:numFmt w:val="decimal"/>
      <w:lvlText w:val="%7."/>
      <w:lvlJc w:val="left"/>
      <w:pPr>
        <w:ind w:left="1779" w:hanging="360"/>
      </w:pPr>
    </w:lvl>
    <w:lvl w:ilvl="7" w:tplc="04050019" w:tentative="1">
      <w:start w:val="1"/>
      <w:numFmt w:val="lowerLetter"/>
      <w:lvlText w:val="%8."/>
      <w:lvlJc w:val="left"/>
      <w:pPr>
        <w:ind w:left="2499" w:hanging="360"/>
      </w:pPr>
    </w:lvl>
    <w:lvl w:ilvl="8" w:tplc="0405001B" w:tentative="1">
      <w:start w:val="1"/>
      <w:numFmt w:val="lowerRoman"/>
      <w:lvlText w:val="%9."/>
      <w:lvlJc w:val="right"/>
      <w:pPr>
        <w:ind w:left="3219" w:hanging="180"/>
      </w:pPr>
    </w:lvl>
  </w:abstractNum>
  <w:abstractNum w:abstractNumId="29" w15:restartNumberingAfterBreak="0">
    <w:nsid w:val="6E6325E3"/>
    <w:multiLevelType w:val="hybridMultilevel"/>
    <w:tmpl w:val="57C4723C"/>
    <w:lvl w:ilvl="0" w:tplc="E520BF9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D109C"/>
    <w:multiLevelType w:val="hybridMultilevel"/>
    <w:tmpl w:val="9E70B0C6"/>
    <w:lvl w:ilvl="0" w:tplc="832806AA">
      <w:start w:val="1"/>
      <w:numFmt w:val="none"/>
      <w:lvlText w:val="2.2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D6C6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D111BB"/>
    <w:multiLevelType w:val="hybridMultilevel"/>
    <w:tmpl w:val="468A76C4"/>
    <w:lvl w:ilvl="0" w:tplc="C9CAC68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83A8F"/>
    <w:multiLevelType w:val="hybridMultilevel"/>
    <w:tmpl w:val="E51848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E2B3B"/>
    <w:multiLevelType w:val="hybridMultilevel"/>
    <w:tmpl w:val="E51848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E64C90"/>
    <w:multiLevelType w:val="hybridMultilevel"/>
    <w:tmpl w:val="036CA6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444A42"/>
    <w:multiLevelType w:val="hybridMultilevel"/>
    <w:tmpl w:val="5128F5D0"/>
    <w:lvl w:ilvl="0" w:tplc="4ED6C61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0"/>
  </w:num>
  <w:num w:numId="4">
    <w:abstractNumId w:val="31"/>
  </w:num>
  <w:num w:numId="5">
    <w:abstractNumId w:val="28"/>
  </w:num>
  <w:num w:numId="6">
    <w:abstractNumId w:val="23"/>
  </w:num>
  <w:num w:numId="7">
    <w:abstractNumId w:val="10"/>
  </w:num>
  <w:num w:numId="8">
    <w:abstractNumId w:val="16"/>
  </w:num>
  <w:num w:numId="9">
    <w:abstractNumId w:val="35"/>
  </w:num>
  <w:num w:numId="10">
    <w:abstractNumId w:val="29"/>
  </w:num>
  <w:num w:numId="11">
    <w:abstractNumId w:val="2"/>
  </w:num>
  <w:num w:numId="12">
    <w:abstractNumId w:val="17"/>
  </w:num>
  <w:num w:numId="13">
    <w:abstractNumId w:val="15"/>
  </w:num>
  <w:num w:numId="14">
    <w:abstractNumId w:val="20"/>
  </w:num>
  <w:num w:numId="15">
    <w:abstractNumId w:val="8"/>
  </w:num>
  <w:num w:numId="16">
    <w:abstractNumId w:val="33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18"/>
  </w:num>
  <w:num w:numId="20">
    <w:abstractNumId w:val="4"/>
  </w:num>
  <w:num w:numId="21">
    <w:abstractNumId w:val="13"/>
  </w:num>
  <w:num w:numId="22">
    <w:abstractNumId w:val="11"/>
  </w:num>
  <w:num w:numId="23">
    <w:abstractNumId w:val="25"/>
  </w:num>
  <w:num w:numId="24">
    <w:abstractNumId w:val="21"/>
  </w:num>
  <w:num w:numId="25">
    <w:abstractNumId w:val="27"/>
  </w:num>
  <w:num w:numId="26">
    <w:abstractNumId w:val="5"/>
  </w:num>
  <w:num w:numId="27">
    <w:abstractNumId w:val="34"/>
  </w:num>
  <w:num w:numId="28">
    <w:abstractNumId w:val="1"/>
  </w:num>
  <w:num w:numId="29">
    <w:abstractNumId w:val="14"/>
  </w:num>
  <w:num w:numId="30">
    <w:abstractNumId w:val="22"/>
  </w:num>
  <w:num w:numId="31">
    <w:abstractNumId w:val="32"/>
  </w:num>
  <w:num w:numId="32">
    <w:abstractNumId w:val="3"/>
  </w:num>
  <w:num w:numId="33">
    <w:abstractNumId w:val="12"/>
  </w:num>
  <w:num w:numId="34">
    <w:abstractNumId w:val="26"/>
  </w:num>
  <w:num w:numId="35">
    <w:abstractNumId w:val="24"/>
  </w:num>
  <w:num w:numId="36">
    <w:abstractNumId w:val="6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D2"/>
    <w:rsid w:val="0000066B"/>
    <w:rsid w:val="00000DE0"/>
    <w:rsid w:val="0000154E"/>
    <w:rsid w:val="000015DC"/>
    <w:rsid w:val="000018A2"/>
    <w:rsid w:val="00001990"/>
    <w:rsid w:val="00002C81"/>
    <w:rsid w:val="00006762"/>
    <w:rsid w:val="00007424"/>
    <w:rsid w:val="000110FC"/>
    <w:rsid w:val="00013DE9"/>
    <w:rsid w:val="00013FD3"/>
    <w:rsid w:val="00014318"/>
    <w:rsid w:val="00017355"/>
    <w:rsid w:val="00017514"/>
    <w:rsid w:val="00020023"/>
    <w:rsid w:val="00021585"/>
    <w:rsid w:val="00023BA2"/>
    <w:rsid w:val="0002419A"/>
    <w:rsid w:val="00025948"/>
    <w:rsid w:val="0002756A"/>
    <w:rsid w:val="00027C6D"/>
    <w:rsid w:val="00033562"/>
    <w:rsid w:val="000374AF"/>
    <w:rsid w:val="00044789"/>
    <w:rsid w:val="00045380"/>
    <w:rsid w:val="00046047"/>
    <w:rsid w:val="0005625C"/>
    <w:rsid w:val="00070180"/>
    <w:rsid w:val="00072C9B"/>
    <w:rsid w:val="00076F4A"/>
    <w:rsid w:val="00077BE6"/>
    <w:rsid w:val="000819DE"/>
    <w:rsid w:val="00082D6E"/>
    <w:rsid w:val="000836CF"/>
    <w:rsid w:val="00085E19"/>
    <w:rsid w:val="00087638"/>
    <w:rsid w:val="000920C1"/>
    <w:rsid w:val="000A1CB2"/>
    <w:rsid w:val="000A40D0"/>
    <w:rsid w:val="000A483C"/>
    <w:rsid w:val="000B1867"/>
    <w:rsid w:val="000B6C61"/>
    <w:rsid w:val="000B6D2D"/>
    <w:rsid w:val="000B6E05"/>
    <w:rsid w:val="000B7B51"/>
    <w:rsid w:val="000C27B9"/>
    <w:rsid w:val="000C43A9"/>
    <w:rsid w:val="000C73EB"/>
    <w:rsid w:val="000C77EB"/>
    <w:rsid w:val="000C7FAF"/>
    <w:rsid w:val="000D0D47"/>
    <w:rsid w:val="000D10DA"/>
    <w:rsid w:val="000E4854"/>
    <w:rsid w:val="000F26F9"/>
    <w:rsid w:val="000F3138"/>
    <w:rsid w:val="000F3E83"/>
    <w:rsid w:val="00100B93"/>
    <w:rsid w:val="00100E89"/>
    <w:rsid w:val="00101233"/>
    <w:rsid w:val="00110B85"/>
    <w:rsid w:val="00111927"/>
    <w:rsid w:val="0011626F"/>
    <w:rsid w:val="0012326A"/>
    <w:rsid w:val="00124294"/>
    <w:rsid w:val="001243D2"/>
    <w:rsid w:val="00132595"/>
    <w:rsid w:val="00136B98"/>
    <w:rsid w:val="001420B0"/>
    <w:rsid w:val="001420C8"/>
    <w:rsid w:val="00145FE0"/>
    <w:rsid w:val="001604C3"/>
    <w:rsid w:val="00160E5D"/>
    <w:rsid w:val="00162631"/>
    <w:rsid w:val="00174E35"/>
    <w:rsid w:val="00175389"/>
    <w:rsid w:val="00177DFF"/>
    <w:rsid w:val="00180341"/>
    <w:rsid w:val="001867F8"/>
    <w:rsid w:val="00186F00"/>
    <w:rsid w:val="0018785E"/>
    <w:rsid w:val="00191E0B"/>
    <w:rsid w:val="0019352D"/>
    <w:rsid w:val="00193756"/>
    <w:rsid w:val="00196E62"/>
    <w:rsid w:val="00197226"/>
    <w:rsid w:val="001A1495"/>
    <w:rsid w:val="001A2304"/>
    <w:rsid w:val="001A2759"/>
    <w:rsid w:val="001A284B"/>
    <w:rsid w:val="001A34F3"/>
    <w:rsid w:val="001A39EE"/>
    <w:rsid w:val="001A4984"/>
    <w:rsid w:val="001B012C"/>
    <w:rsid w:val="001B5CCF"/>
    <w:rsid w:val="001C7E73"/>
    <w:rsid w:val="001D05AA"/>
    <w:rsid w:val="001D120C"/>
    <w:rsid w:val="001D1920"/>
    <w:rsid w:val="001D1C04"/>
    <w:rsid w:val="001D2875"/>
    <w:rsid w:val="001D2CA5"/>
    <w:rsid w:val="001D606D"/>
    <w:rsid w:val="001D74A4"/>
    <w:rsid w:val="001E1225"/>
    <w:rsid w:val="001E34C1"/>
    <w:rsid w:val="001E42EB"/>
    <w:rsid w:val="001E4364"/>
    <w:rsid w:val="001F1DCA"/>
    <w:rsid w:val="001F2F49"/>
    <w:rsid w:val="001F35B3"/>
    <w:rsid w:val="001F5F28"/>
    <w:rsid w:val="00201802"/>
    <w:rsid w:val="00202AEC"/>
    <w:rsid w:val="00202DE6"/>
    <w:rsid w:val="0021107A"/>
    <w:rsid w:val="002138B4"/>
    <w:rsid w:val="00220827"/>
    <w:rsid w:val="00221A9E"/>
    <w:rsid w:val="0023068C"/>
    <w:rsid w:val="0023428D"/>
    <w:rsid w:val="002346AB"/>
    <w:rsid w:val="00236A17"/>
    <w:rsid w:val="00241D9E"/>
    <w:rsid w:val="00242368"/>
    <w:rsid w:val="00244962"/>
    <w:rsid w:val="00244B69"/>
    <w:rsid w:val="002501F2"/>
    <w:rsid w:val="0025089D"/>
    <w:rsid w:val="00251ADD"/>
    <w:rsid w:val="00256A43"/>
    <w:rsid w:val="00256D4A"/>
    <w:rsid w:val="00257BA9"/>
    <w:rsid w:val="002604C3"/>
    <w:rsid w:val="00260536"/>
    <w:rsid w:val="00266871"/>
    <w:rsid w:val="00267335"/>
    <w:rsid w:val="00270CA6"/>
    <w:rsid w:val="00272F1F"/>
    <w:rsid w:val="00273513"/>
    <w:rsid w:val="002748CC"/>
    <w:rsid w:val="00277C6C"/>
    <w:rsid w:val="00280167"/>
    <w:rsid w:val="00282B7B"/>
    <w:rsid w:val="00282C24"/>
    <w:rsid w:val="00283673"/>
    <w:rsid w:val="00290186"/>
    <w:rsid w:val="002904B7"/>
    <w:rsid w:val="00291AA5"/>
    <w:rsid w:val="0029690E"/>
    <w:rsid w:val="002A1F98"/>
    <w:rsid w:val="002A388E"/>
    <w:rsid w:val="002B0333"/>
    <w:rsid w:val="002C129C"/>
    <w:rsid w:val="002C285D"/>
    <w:rsid w:val="002C6050"/>
    <w:rsid w:val="002C645D"/>
    <w:rsid w:val="002D6729"/>
    <w:rsid w:val="002D6C21"/>
    <w:rsid w:val="002E03E9"/>
    <w:rsid w:val="002E3FF5"/>
    <w:rsid w:val="002E48CB"/>
    <w:rsid w:val="002E4CC7"/>
    <w:rsid w:val="002E4E25"/>
    <w:rsid w:val="002E5C84"/>
    <w:rsid w:val="002E69E6"/>
    <w:rsid w:val="0030208E"/>
    <w:rsid w:val="00302BEF"/>
    <w:rsid w:val="003056A4"/>
    <w:rsid w:val="00307BCB"/>
    <w:rsid w:val="00310EAC"/>
    <w:rsid w:val="003122B1"/>
    <w:rsid w:val="00314D19"/>
    <w:rsid w:val="003167DE"/>
    <w:rsid w:val="003247CC"/>
    <w:rsid w:val="00327022"/>
    <w:rsid w:val="00330353"/>
    <w:rsid w:val="00332D61"/>
    <w:rsid w:val="003351DB"/>
    <w:rsid w:val="00335A58"/>
    <w:rsid w:val="00336DE5"/>
    <w:rsid w:val="00337915"/>
    <w:rsid w:val="003427CB"/>
    <w:rsid w:val="00346975"/>
    <w:rsid w:val="00350F8A"/>
    <w:rsid w:val="00352BB2"/>
    <w:rsid w:val="00352BDD"/>
    <w:rsid w:val="00362008"/>
    <w:rsid w:val="00363A48"/>
    <w:rsid w:val="00364F6C"/>
    <w:rsid w:val="00365CFC"/>
    <w:rsid w:val="00370377"/>
    <w:rsid w:val="00373320"/>
    <w:rsid w:val="003752A6"/>
    <w:rsid w:val="0038457F"/>
    <w:rsid w:val="00385A66"/>
    <w:rsid w:val="00390A15"/>
    <w:rsid w:val="00391EDF"/>
    <w:rsid w:val="003940E6"/>
    <w:rsid w:val="00395844"/>
    <w:rsid w:val="00395A1C"/>
    <w:rsid w:val="003A0302"/>
    <w:rsid w:val="003A03E2"/>
    <w:rsid w:val="003A096C"/>
    <w:rsid w:val="003A0B4F"/>
    <w:rsid w:val="003A1981"/>
    <w:rsid w:val="003A2AF3"/>
    <w:rsid w:val="003A2D94"/>
    <w:rsid w:val="003A3CEA"/>
    <w:rsid w:val="003A40EC"/>
    <w:rsid w:val="003A719A"/>
    <w:rsid w:val="003B602C"/>
    <w:rsid w:val="003B66E2"/>
    <w:rsid w:val="003B7094"/>
    <w:rsid w:val="003C5FB6"/>
    <w:rsid w:val="003D48CC"/>
    <w:rsid w:val="003D6BFD"/>
    <w:rsid w:val="003D7648"/>
    <w:rsid w:val="003D7ADF"/>
    <w:rsid w:val="003D7DD5"/>
    <w:rsid w:val="003E4DC4"/>
    <w:rsid w:val="003F0DEB"/>
    <w:rsid w:val="003F2B1B"/>
    <w:rsid w:val="003F3C6B"/>
    <w:rsid w:val="003F4A0B"/>
    <w:rsid w:val="003F54E6"/>
    <w:rsid w:val="00400DAF"/>
    <w:rsid w:val="0040610C"/>
    <w:rsid w:val="00406815"/>
    <w:rsid w:val="0041706D"/>
    <w:rsid w:val="00420BB3"/>
    <w:rsid w:val="0042280D"/>
    <w:rsid w:val="00423149"/>
    <w:rsid w:val="00423FB4"/>
    <w:rsid w:val="00425471"/>
    <w:rsid w:val="00425D29"/>
    <w:rsid w:val="00426ADA"/>
    <w:rsid w:val="00434B3A"/>
    <w:rsid w:val="00441132"/>
    <w:rsid w:val="004445DD"/>
    <w:rsid w:val="00445B49"/>
    <w:rsid w:val="00445BCD"/>
    <w:rsid w:val="004464CA"/>
    <w:rsid w:val="00447F75"/>
    <w:rsid w:val="00454397"/>
    <w:rsid w:val="00454936"/>
    <w:rsid w:val="004576DC"/>
    <w:rsid w:val="004647C0"/>
    <w:rsid w:val="0047118E"/>
    <w:rsid w:val="004744CD"/>
    <w:rsid w:val="004776BF"/>
    <w:rsid w:val="00480F5F"/>
    <w:rsid w:val="00481E4E"/>
    <w:rsid w:val="004850A3"/>
    <w:rsid w:val="004860FD"/>
    <w:rsid w:val="004916BF"/>
    <w:rsid w:val="004916D1"/>
    <w:rsid w:val="00493A3A"/>
    <w:rsid w:val="004942A0"/>
    <w:rsid w:val="00496D6A"/>
    <w:rsid w:val="004A26A6"/>
    <w:rsid w:val="004A3628"/>
    <w:rsid w:val="004A4B34"/>
    <w:rsid w:val="004A5202"/>
    <w:rsid w:val="004A7F24"/>
    <w:rsid w:val="004B4690"/>
    <w:rsid w:val="004B58F6"/>
    <w:rsid w:val="004B641E"/>
    <w:rsid w:val="004B72E7"/>
    <w:rsid w:val="004B7556"/>
    <w:rsid w:val="004C2452"/>
    <w:rsid w:val="004C6CA2"/>
    <w:rsid w:val="004D1530"/>
    <w:rsid w:val="004D1F22"/>
    <w:rsid w:val="004D287D"/>
    <w:rsid w:val="004D4DFE"/>
    <w:rsid w:val="004D533B"/>
    <w:rsid w:val="004D6D5F"/>
    <w:rsid w:val="004D7F4C"/>
    <w:rsid w:val="004E098A"/>
    <w:rsid w:val="004E3F26"/>
    <w:rsid w:val="004E3FD3"/>
    <w:rsid w:val="004E56C3"/>
    <w:rsid w:val="004F1A80"/>
    <w:rsid w:val="004F6F7B"/>
    <w:rsid w:val="0050007B"/>
    <w:rsid w:val="00501509"/>
    <w:rsid w:val="00504D73"/>
    <w:rsid w:val="00507BDE"/>
    <w:rsid w:val="00507C87"/>
    <w:rsid w:val="005151CB"/>
    <w:rsid w:val="0051527F"/>
    <w:rsid w:val="005165D7"/>
    <w:rsid w:val="005209E8"/>
    <w:rsid w:val="00526639"/>
    <w:rsid w:val="005273D9"/>
    <w:rsid w:val="00532CF1"/>
    <w:rsid w:val="00535088"/>
    <w:rsid w:val="005369D2"/>
    <w:rsid w:val="005406BB"/>
    <w:rsid w:val="005421D4"/>
    <w:rsid w:val="005436D6"/>
    <w:rsid w:val="00543F9D"/>
    <w:rsid w:val="00545C19"/>
    <w:rsid w:val="00552FBD"/>
    <w:rsid w:val="00557399"/>
    <w:rsid w:val="00562DA9"/>
    <w:rsid w:val="0056517C"/>
    <w:rsid w:val="0056635B"/>
    <w:rsid w:val="005710DF"/>
    <w:rsid w:val="00571996"/>
    <w:rsid w:val="00573191"/>
    <w:rsid w:val="00575B6C"/>
    <w:rsid w:val="00576F1F"/>
    <w:rsid w:val="00580BE1"/>
    <w:rsid w:val="00583340"/>
    <w:rsid w:val="00587D88"/>
    <w:rsid w:val="005904F3"/>
    <w:rsid w:val="00591032"/>
    <w:rsid w:val="00594DCD"/>
    <w:rsid w:val="00597AC8"/>
    <w:rsid w:val="005A6477"/>
    <w:rsid w:val="005A68D9"/>
    <w:rsid w:val="005A6EB9"/>
    <w:rsid w:val="005A7BE5"/>
    <w:rsid w:val="005C0889"/>
    <w:rsid w:val="005C4C14"/>
    <w:rsid w:val="005C4E5C"/>
    <w:rsid w:val="005C5C29"/>
    <w:rsid w:val="005D1A04"/>
    <w:rsid w:val="005D2AC8"/>
    <w:rsid w:val="005D677C"/>
    <w:rsid w:val="005E037D"/>
    <w:rsid w:val="005E37CF"/>
    <w:rsid w:val="005E3EA0"/>
    <w:rsid w:val="005E794A"/>
    <w:rsid w:val="005F7412"/>
    <w:rsid w:val="00603AF8"/>
    <w:rsid w:val="00603AF9"/>
    <w:rsid w:val="006041D6"/>
    <w:rsid w:val="00604D26"/>
    <w:rsid w:val="0060535E"/>
    <w:rsid w:val="006069EC"/>
    <w:rsid w:val="00607975"/>
    <w:rsid w:val="00611925"/>
    <w:rsid w:val="00612A15"/>
    <w:rsid w:val="00617119"/>
    <w:rsid w:val="00620224"/>
    <w:rsid w:val="006229BD"/>
    <w:rsid w:val="00624DBA"/>
    <w:rsid w:val="00624E5A"/>
    <w:rsid w:val="00631195"/>
    <w:rsid w:val="00631730"/>
    <w:rsid w:val="00633774"/>
    <w:rsid w:val="00640010"/>
    <w:rsid w:val="00642009"/>
    <w:rsid w:val="00651CB4"/>
    <w:rsid w:val="00653943"/>
    <w:rsid w:val="00655C64"/>
    <w:rsid w:val="0065718F"/>
    <w:rsid w:val="0065741B"/>
    <w:rsid w:val="00663340"/>
    <w:rsid w:val="006664BB"/>
    <w:rsid w:val="006667E0"/>
    <w:rsid w:val="0067477D"/>
    <w:rsid w:val="006777FF"/>
    <w:rsid w:val="0067783F"/>
    <w:rsid w:val="006908D0"/>
    <w:rsid w:val="00691A8E"/>
    <w:rsid w:val="00691D9D"/>
    <w:rsid w:val="00692056"/>
    <w:rsid w:val="00692A78"/>
    <w:rsid w:val="006A1ECD"/>
    <w:rsid w:val="006A290D"/>
    <w:rsid w:val="006A324A"/>
    <w:rsid w:val="006A4AEF"/>
    <w:rsid w:val="006A54FB"/>
    <w:rsid w:val="006A5FC5"/>
    <w:rsid w:val="006B2DE6"/>
    <w:rsid w:val="006B7773"/>
    <w:rsid w:val="006C1021"/>
    <w:rsid w:val="006C3BEC"/>
    <w:rsid w:val="006C7D3B"/>
    <w:rsid w:val="006D26AD"/>
    <w:rsid w:val="006D63CD"/>
    <w:rsid w:val="006E28A4"/>
    <w:rsid w:val="006E5A2A"/>
    <w:rsid w:val="006E70D2"/>
    <w:rsid w:val="006E7121"/>
    <w:rsid w:val="006F411F"/>
    <w:rsid w:val="006F4B47"/>
    <w:rsid w:val="006F7A29"/>
    <w:rsid w:val="00701067"/>
    <w:rsid w:val="0070286C"/>
    <w:rsid w:val="00710D5E"/>
    <w:rsid w:val="00712897"/>
    <w:rsid w:val="007130BE"/>
    <w:rsid w:val="007165D2"/>
    <w:rsid w:val="00717B60"/>
    <w:rsid w:val="00717C39"/>
    <w:rsid w:val="00721961"/>
    <w:rsid w:val="007221D6"/>
    <w:rsid w:val="00731CD5"/>
    <w:rsid w:val="007340B3"/>
    <w:rsid w:val="007349AE"/>
    <w:rsid w:val="00737510"/>
    <w:rsid w:val="00741639"/>
    <w:rsid w:val="00741FE7"/>
    <w:rsid w:val="00745CF0"/>
    <w:rsid w:val="0075029C"/>
    <w:rsid w:val="00751B2B"/>
    <w:rsid w:val="00751D98"/>
    <w:rsid w:val="007554DE"/>
    <w:rsid w:val="00761B12"/>
    <w:rsid w:val="007635B7"/>
    <w:rsid w:val="00765C03"/>
    <w:rsid w:val="00767604"/>
    <w:rsid w:val="00767B54"/>
    <w:rsid w:val="007723E4"/>
    <w:rsid w:val="007739C7"/>
    <w:rsid w:val="00774C84"/>
    <w:rsid w:val="00774CB1"/>
    <w:rsid w:val="00777D94"/>
    <w:rsid w:val="00777EA4"/>
    <w:rsid w:val="00785D9D"/>
    <w:rsid w:val="00796DF5"/>
    <w:rsid w:val="00797172"/>
    <w:rsid w:val="007A2AE1"/>
    <w:rsid w:val="007A4B70"/>
    <w:rsid w:val="007A60DE"/>
    <w:rsid w:val="007A7A63"/>
    <w:rsid w:val="007B587B"/>
    <w:rsid w:val="007C15F5"/>
    <w:rsid w:val="007C25BE"/>
    <w:rsid w:val="007C577D"/>
    <w:rsid w:val="007C6DD9"/>
    <w:rsid w:val="007D3079"/>
    <w:rsid w:val="007F12E1"/>
    <w:rsid w:val="007F41F5"/>
    <w:rsid w:val="00802970"/>
    <w:rsid w:val="00802D94"/>
    <w:rsid w:val="00807AB4"/>
    <w:rsid w:val="008120AC"/>
    <w:rsid w:val="008157C3"/>
    <w:rsid w:val="008158D6"/>
    <w:rsid w:val="008162A3"/>
    <w:rsid w:val="00816883"/>
    <w:rsid w:val="0081763F"/>
    <w:rsid w:val="0082362F"/>
    <w:rsid w:val="00824174"/>
    <w:rsid w:val="00825012"/>
    <w:rsid w:val="00833902"/>
    <w:rsid w:val="00834609"/>
    <w:rsid w:val="0084341C"/>
    <w:rsid w:val="00843E13"/>
    <w:rsid w:val="008513A7"/>
    <w:rsid w:val="008615F7"/>
    <w:rsid w:val="00864394"/>
    <w:rsid w:val="00865ACB"/>
    <w:rsid w:val="00870257"/>
    <w:rsid w:val="00873F54"/>
    <w:rsid w:val="008746FB"/>
    <w:rsid w:val="008808F7"/>
    <w:rsid w:val="008852CB"/>
    <w:rsid w:val="00886F7C"/>
    <w:rsid w:val="00891FEB"/>
    <w:rsid w:val="008930F6"/>
    <w:rsid w:val="008A392A"/>
    <w:rsid w:val="008A3C50"/>
    <w:rsid w:val="008B0D8C"/>
    <w:rsid w:val="008B4314"/>
    <w:rsid w:val="008B5B3F"/>
    <w:rsid w:val="008B68BE"/>
    <w:rsid w:val="008B716F"/>
    <w:rsid w:val="008C0914"/>
    <w:rsid w:val="008C1B55"/>
    <w:rsid w:val="008C3D0C"/>
    <w:rsid w:val="008C763E"/>
    <w:rsid w:val="008D4875"/>
    <w:rsid w:val="008D49E1"/>
    <w:rsid w:val="008E0363"/>
    <w:rsid w:val="008E21A3"/>
    <w:rsid w:val="008E4811"/>
    <w:rsid w:val="008E7D97"/>
    <w:rsid w:val="008F154D"/>
    <w:rsid w:val="008F3531"/>
    <w:rsid w:val="008F4812"/>
    <w:rsid w:val="009000E2"/>
    <w:rsid w:val="00900DAA"/>
    <w:rsid w:val="00902E1C"/>
    <w:rsid w:val="00903868"/>
    <w:rsid w:val="00904318"/>
    <w:rsid w:val="00913384"/>
    <w:rsid w:val="00913494"/>
    <w:rsid w:val="009136C4"/>
    <w:rsid w:val="009167A8"/>
    <w:rsid w:val="00920975"/>
    <w:rsid w:val="00921992"/>
    <w:rsid w:val="00922276"/>
    <w:rsid w:val="009323D7"/>
    <w:rsid w:val="00942D72"/>
    <w:rsid w:val="00950295"/>
    <w:rsid w:val="009504FC"/>
    <w:rsid w:val="009541EE"/>
    <w:rsid w:val="00956DC5"/>
    <w:rsid w:val="009572A1"/>
    <w:rsid w:val="00960517"/>
    <w:rsid w:val="0096177A"/>
    <w:rsid w:val="00961964"/>
    <w:rsid w:val="009631EE"/>
    <w:rsid w:val="00963D24"/>
    <w:rsid w:val="00965B3D"/>
    <w:rsid w:val="00971367"/>
    <w:rsid w:val="009722C5"/>
    <w:rsid w:val="0097300C"/>
    <w:rsid w:val="0097342F"/>
    <w:rsid w:val="009759D9"/>
    <w:rsid w:val="00975AB4"/>
    <w:rsid w:val="00975EB7"/>
    <w:rsid w:val="00983072"/>
    <w:rsid w:val="009930CF"/>
    <w:rsid w:val="009964DB"/>
    <w:rsid w:val="009A26F8"/>
    <w:rsid w:val="009A75EA"/>
    <w:rsid w:val="009B283A"/>
    <w:rsid w:val="009B2BB3"/>
    <w:rsid w:val="009B3084"/>
    <w:rsid w:val="009B369A"/>
    <w:rsid w:val="009B57C4"/>
    <w:rsid w:val="009B7527"/>
    <w:rsid w:val="009C1017"/>
    <w:rsid w:val="009C421E"/>
    <w:rsid w:val="009C4F09"/>
    <w:rsid w:val="009C6173"/>
    <w:rsid w:val="009D521B"/>
    <w:rsid w:val="009D52C4"/>
    <w:rsid w:val="009D6BA0"/>
    <w:rsid w:val="009D79DD"/>
    <w:rsid w:val="009D7A7D"/>
    <w:rsid w:val="009E14A2"/>
    <w:rsid w:val="009E2861"/>
    <w:rsid w:val="009E546B"/>
    <w:rsid w:val="009F5BB8"/>
    <w:rsid w:val="009F6957"/>
    <w:rsid w:val="009F6C7A"/>
    <w:rsid w:val="00A0145C"/>
    <w:rsid w:val="00A01D58"/>
    <w:rsid w:val="00A05A5B"/>
    <w:rsid w:val="00A07B45"/>
    <w:rsid w:val="00A107B7"/>
    <w:rsid w:val="00A11A47"/>
    <w:rsid w:val="00A15D5C"/>
    <w:rsid w:val="00A177E3"/>
    <w:rsid w:val="00A20FFB"/>
    <w:rsid w:val="00A21226"/>
    <w:rsid w:val="00A21D65"/>
    <w:rsid w:val="00A23E9E"/>
    <w:rsid w:val="00A24A8A"/>
    <w:rsid w:val="00A271C8"/>
    <w:rsid w:val="00A27A6F"/>
    <w:rsid w:val="00A3123B"/>
    <w:rsid w:val="00A350EB"/>
    <w:rsid w:val="00A3620F"/>
    <w:rsid w:val="00A37C3D"/>
    <w:rsid w:val="00A42235"/>
    <w:rsid w:val="00A452AA"/>
    <w:rsid w:val="00A545F3"/>
    <w:rsid w:val="00A61635"/>
    <w:rsid w:val="00A62B81"/>
    <w:rsid w:val="00A634F1"/>
    <w:rsid w:val="00A63FD1"/>
    <w:rsid w:val="00A64B0A"/>
    <w:rsid w:val="00A6575D"/>
    <w:rsid w:val="00A67B39"/>
    <w:rsid w:val="00A7017A"/>
    <w:rsid w:val="00A70A22"/>
    <w:rsid w:val="00A7713F"/>
    <w:rsid w:val="00A775D6"/>
    <w:rsid w:val="00A8116B"/>
    <w:rsid w:val="00A91697"/>
    <w:rsid w:val="00A91B45"/>
    <w:rsid w:val="00A95A28"/>
    <w:rsid w:val="00A95F00"/>
    <w:rsid w:val="00A9636B"/>
    <w:rsid w:val="00AA70E4"/>
    <w:rsid w:val="00AA75CD"/>
    <w:rsid w:val="00AB31AB"/>
    <w:rsid w:val="00AB514F"/>
    <w:rsid w:val="00AC6D6D"/>
    <w:rsid w:val="00AD0E5A"/>
    <w:rsid w:val="00AE4920"/>
    <w:rsid w:val="00AE67BC"/>
    <w:rsid w:val="00AE7E5C"/>
    <w:rsid w:val="00AF0059"/>
    <w:rsid w:val="00AF052E"/>
    <w:rsid w:val="00AF2B78"/>
    <w:rsid w:val="00AF3E66"/>
    <w:rsid w:val="00B00096"/>
    <w:rsid w:val="00B02997"/>
    <w:rsid w:val="00B0410F"/>
    <w:rsid w:val="00B04248"/>
    <w:rsid w:val="00B060A6"/>
    <w:rsid w:val="00B0612A"/>
    <w:rsid w:val="00B11C45"/>
    <w:rsid w:val="00B139DE"/>
    <w:rsid w:val="00B17680"/>
    <w:rsid w:val="00B205BD"/>
    <w:rsid w:val="00B2162B"/>
    <w:rsid w:val="00B234FF"/>
    <w:rsid w:val="00B25E2D"/>
    <w:rsid w:val="00B26792"/>
    <w:rsid w:val="00B3399E"/>
    <w:rsid w:val="00B34DF8"/>
    <w:rsid w:val="00B35B7B"/>
    <w:rsid w:val="00B40EB5"/>
    <w:rsid w:val="00B43C54"/>
    <w:rsid w:val="00B45479"/>
    <w:rsid w:val="00B45D79"/>
    <w:rsid w:val="00B45D97"/>
    <w:rsid w:val="00B51EA4"/>
    <w:rsid w:val="00B54EEA"/>
    <w:rsid w:val="00B62C97"/>
    <w:rsid w:val="00B64503"/>
    <w:rsid w:val="00B6696B"/>
    <w:rsid w:val="00B762DD"/>
    <w:rsid w:val="00B778EE"/>
    <w:rsid w:val="00B82ABC"/>
    <w:rsid w:val="00B8333D"/>
    <w:rsid w:val="00B836E6"/>
    <w:rsid w:val="00B8597C"/>
    <w:rsid w:val="00B92057"/>
    <w:rsid w:val="00B92C49"/>
    <w:rsid w:val="00B94989"/>
    <w:rsid w:val="00B94B18"/>
    <w:rsid w:val="00B9608D"/>
    <w:rsid w:val="00B96232"/>
    <w:rsid w:val="00BA155A"/>
    <w:rsid w:val="00BB4454"/>
    <w:rsid w:val="00BB4DBB"/>
    <w:rsid w:val="00BD0CAF"/>
    <w:rsid w:val="00BD452E"/>
    <w:rsid w:val="00BD72FE"/>
    <w:rsid w:val="00BE3B09"/>
    <w:rsid w:val="00BE4EA4"/>
    <w:rsid w:val="00BE77F9"/>
    <w:rsid w:val="00BF50AC"/>
    <w:rsid w:val="00BF6C36"/>
    <w:rsid w:val="00C022BC"/>
    <w:rsid w:val="00C05323"/>
    <w:rsid w:val="00C06B3B"/>
    <w:rsid w:val="00C105B4"/>
    <w:rsid w:val="00C10CC5"/>
    <w:rsid w:val="00C12120"/>
    <w:rsid w:val="00C14098"/>
    <w:rsid w:val="00C146BB"/>
    <w:rsid w:val="00C2092B"/>
    <w:rsid w:val="00C22E75"/>
    <w:rsid w:val="00C24EEB"/>
    <w:rsid w:val="00C257E0"/>
    <w:rsid w:val="00C3016B"/>
    <w:rsid w:val="00C31606"/>
    <w:rsid w:val="00C32C28"/>
    <w:rsid w:val="00C34AA2"/>
    <w:rsid w:val="00C352B8"/>
    <w:rsid w:val="00C359AA"/>
    <w:rsid w:val="00C41BDA"/>
    <w:rsid w:val="00C41E3F"/>
    <w:rsid w:val="00C420DA"/>
    <w:rsid w:val="00C426F5"/>
    <w:rsid w:val="00C54C4F"/>
    <w:rsid w:val="00C54F79"/>
    <w:rsid w:val="00C566FB"/>
    <w:rsid w:val="00C677DC"/>
    <w:rsid w:val="00C72909"/>
    <w:rsid w:val="00C80717"/>
    <w:rsid w:val="00C818F7"/>
    <w:rsid w:val="00C8346E"/>
    <w:rsid w:val="00C85EDF"/>
    <w:rsid w:val="00C922EA"/>
    <w:rsid w:val="00C930B1"/>
    <w:rsid w:val="00C95D91"/>
    <w:rsid w:val="00C96FB8"/>
    <w:rsid w:val="00CA1098"/>
    <w:rsid w:val="00CA1547"/>
    <w:rsid w:val="00CA3EE5"/>
    <w:rsid w:val="00CA6B5E"/>
    <w:rsid w:val="00CB3629"/>
    <w:rsid w:val="00CB3976"/>
    <w:rsid w:val="00CB4682"/>
    <w:rsid w:val="00CB7153"/>
    <w:rsid w:val="00CD05FD"/>
    <w:rsid w:val="00CD0D61"/>
    <w:rsid w:val="00CD5B72"/>
    <w:rsid w:val="00CD6EC7"/>
    <w:rsid w:val="00CD7D07"/>
    <w:rsid w:val="00CE198E"/>
    <w:rsid w:val="00CE246B"/>
    <w:rsid w:val="00CE5832"/>
    <w:rsid w:val="00CE62D5"/>
    <w:rsid w:val="00CF3DBC"/>
    <w:rsid w:val="00CF47BD"/>
    <w:rsid w:val="00CF4C4E"/>
    <w:rsid w:val="00CF77BC"/>
    <w:rsid w:val="00D0061D"/>
    <w:rsid w:val="00D0088A"/>
    <w:rsid w:val="00D013DC"/>
    <w:rsid w:val="00D014B6"/>
    <w:rsid w:val="00D10437"/>
    <w:rsid w:val="00D1455C"/>
    <w:rsid w:val="00D166FD"/>
    <w:rsid w:val="00D20CCB"/>
    <w:rsid w:val="00D25615"/>
    <w:rsid w:val="00D32D89"/>
    <w:rsid w:val="00D34EEE"/>
    <w:rsid w:val="00D367CC"/>
    <w:rsid w:val="00D4039D"/>
    <w:rsid w:val="00D436D1"/>
    <w:rsid w:val="00D45A37"/>
    <w:rsid w:val="00D5189C"/>
    <w:rsid w:val="00D60607"/>
    <w:rsid w:val="00D61168"/>
    <w:rsid w:val="00D62D51"/>
    <w:rsid w:val="00D6331C"/>
    <w:rsid w:val="00D65D91"/>
    <w:rsid w:val="00D675D4"/>
    <w:rsid w:val="00D6789B"/>
    <w:rsid w:val="00D67E62"/>
    <w:rsid w:val="00D72B2B"/>
    <w:rsid w:val="00D81646"/>
    <w:rsid w:val="00D83A6B"/>
    <w:rsid w:val="00D84751"/>
    <w:rsid w:val="00D850C3"/>
    <w:rsid w:val="00D85800"/>
    <w:rsid w:val="00D90A7C"/>
    <w:rsid w:val="00D9130F"/>
    <w:rsid w:val="00D917CF"/>
    <w:rsid w:val="00D92EEE"/>
    <w:rsid w:val="00D93264"/>
    <w:rsid w:val="00DA3698"/>
    <w:rsid w:val="00DA4230"/>
    <w:rsid w:val="00DA4461"/>
    <w:rsid w:val="00DA75C6"/>
    <w:rsid w:val="00DB2A3E"/>
    <w:rsid w:val="00DB3F07"/>
    <w:rsid w:val="00DB523F"/>
    <w:rsid w:val="00DC0366"/>
    <w:rsid w:val="00DC06F8"/>
    <w:rsid w:val="00DC19E8"/>
    <w:rsid w:val="00DC1BF2"/>
    <w:rsid w:val="00DC29EC"/>
    <w:rsid w:val="00DC3111"/>
    <w:rsid w:val="00DC5624"/>
    <w:rsid w:val="00DC59CD"/>
    <w:rsid w:val="00DC632D"/>
    <w:rsid w:val="00DC7544"/>
    <w:rsid w:val="00DD372A"/>
    <w:rsid w:val="00DD6B6C"/>
    <w:rsid w:val="00DE0868"/>
    <w:rsid w:val="00DE2984"/>
    <w:rsid w:val="00DE3DC7"/>
    <w:rsid w:val="00DE4CAE"/>
    <w:rsid w:val="00DE5D80"/>
    <w:rsid w:val="00DE64C2"/>
    <w:rsid w:val="00DE6E70"/>
    <w:rsid w:val="00DE7BD2"/>
    <w:rsid w:val="00DF2BF3"/>
    <w:rsid w:val="00DF55E6"/>
    <w:rsid w:val="00DF5BB5"/>
    <w:rsid w:val="00DF7B25"/>
    <w:rsid w:val="00E01253"/>
    <w:rsid w:val="00E0457D"/>
    <w:rsid w:val="00E06900"/>
    <w:rsid w:val="00E107DC"/>
    <w:rsid w:val="00E10CE3"/>
    <w:rsid w:val="00E11552"/>
    <w:rsid w:val="00E13FAA"/>
    <w:rsid w:val="00E141F5"/>
    <w:rsid w:val="00E166BF"/>
    <w:rsid w:val="00E172F8"/>
    <w:rsid w:val="00E174A4"/>
    <w:rsid w:val="00E200D4"/>
    <w:rsid w:val="00E2364D"/>
    <w:rsid w:val="00E26E41"/>
    <w:rsid w:val="00E329E5"/>
    <w:rsid w:val="00E332E9"/>
    <w:rsid w:val="00E37C20"/>
    <w:rsid w:val="00E400DA"/>
    <w:rsid w:val="00E4289C"/>
    <w:rsid w:val="00E434CD"/>
    <w:rsid w:val="00E50AFD"/>
    <w:rsid w:val="00E5253C"/>
    <w:rsid w:val="00E56C9F"/>
    <w:rsid w:val="00E6053C"/>
    <w:rsid w:val="00E65A42"/>
    <w:rsid w:val="00E7355B"/>
    <w:rsid w:val="00E75F65"/>
    <w:rsid w:val="00E80C6D"/>
    <w:rsid w:val="00E82842"/>
    <w:rsid w:val="00E82F03"/>
    <w:rsid w:val="00E9565E"/>
    <w:rsid w:val="00EA19BA"/>
    <w:rsid w:val="00EA3A84"/>
    <w:rsid w:val="00EB1256"/>
    <w:rsid w:val="00EB1B4F"/>
    <w:rsid w:val="00EB3718"/>
    <w:rsid w:val="00EB601F"/>
    <w:rsid w:val="00EC17D6"/>
    <w:rsid w:val="00EC4FD0"/>
    <w:rsid w:val="00ED0DE1"/>
    <w:rsid w:val="00ED1077"/>
    <w:rsid w:val="00ED505E"/>
    <w:rsid w:val="00ED53E1"/>
    <w:rsid w:val="00ED5562"/>
    <w:rsid w:val="00EE2AEF"/>
    <w:rsid w:val="00EE3C20"/>
    <w:rsid w:val="00EE4E98"/>
    <w:rsid w:val="00F01825"/>
    <w:rsid w:val="00F1155C"/>
    <w:rsid w:val="00F1576E"/>
    <w:rsid w:val="00F20C42"/>
    <w:rsid w:val="00F226C7"/>
    <w:rsid w:val="00F23D75"/>
    <w:rsid w:val="00F27806"/>
    <w:rsid w:val="00F36BCA"/>
    <w:rsid w:val="00F42AFF"/>
    <w:rsid w:val="00F605EF"/>
    <w:rsid w:val="00F60AA3"/>
    <w:rsid w:val="00F642B9"/>
    <w:rsid w:val="00F66652"/>
    <w:rsid w:val="00F70DF1"/>
    <w:rsid w:val="00F71D90"/>
    <w:rsid w:val="00F7224B"/>
    <w:rsid w:val="00F73A80"/>
    <w:rsid w:val="00F745C8"/>
    <w:rsid w:val="00F85AB9"/>
    <w:rsid w:val="00F94AD0"/>
    <w:rsid w:val="00FA114F"/>
    <w:rsid w:val="00FA3699"/>
    <w:rsid w:val="00FA38FE"/>
    <w:rsid w:val="00FA3A2B"/>
    <w:rsid w:val="00FA4784"/>
    <w:rsid w:val="00FA785B"/>
    <w:rsid w:val="00FA7D14"/>
    <w:rsid w:val="00FB3E1C"/>
    <w:rsid w:val="00FC2CC2"/>
    <w:rsid w:val="00FC38E2"/>
    <w:rsid w:val="00FC53BB"/>
    <w:rsid w:val="00FC7011"/>
    <w:rsid w:val="00FC784D"/>
    <w:rsid w:val="00FD2818"/>
    <w:rsid w:val="00FD2DB6"/>
    <w:rsid w:val="00FD39C5"/>
    <w:rsid w:val="00FD4794"/>
    <w:rsid w:val="00FD5210"/>
    <w:rsid w:val="00FE2F72"/>
    <w:rsid w:val="00FE553A"/>
    <w:rsid w:val="00FF086E"/>
    <w:rsid w:val="00FF38CE"/>
    <w:rsid w:val="00FF3F0D"/>
    <w:rsid w:val="00FF6C39"/>
    <w:rsid w:val="00FF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47CE"/>
  <w15:docId w15:val="{CF02BA30-B024-4148-95D3-DA6A59CC1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697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82362F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D63CD"/>
    <w:pPr>
      <w:keepNext/>
      <w:spacing w:before="360" w:after="180" w:line="240" w:lineRule="auto"/>
      <w:ind w:left="601" w:right="-34" w:hanging="601"/>
      <w:jc w:val="center"/>
      <w:outlineLvl w:val="1"/>
    </w:pPr>
    <w:rPr>
      <w:rFonts w:ascii="Times New Roman" w:hAnsi="Times New Roman"/>
      <w:b/>
      <w:bCs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82362F"/>
    <w:rPr>
      <w:rFonts w:eastAsia="Times New Roman" w:cs="Times New Roman"/>
      <w:b/>
      <w:bCs/>
      <w:kern w:val="32"/>
      <w:sz w:val="32"/>
      <w:szCs w:val="32"/>
    </w:rPr>
  </w:style>
  <w:style w:type="paragraph" w:styleId="Nzev">
    <w:name w:val="Title"/>
    <w:aliases w:val="Nadpis podkapitoly"/>
    <w:basedOn w:val="Normln"/>
    <w:next w:val="Normln"/>
    <w:link w:val="NzevChar"/>
    <w:qFormat/>
    <w:rsid w:val="00D62D51"/>
    <w:pPr>
      <w:spacing w:before="360" w:after="180" w:line="240" w:lineRule="auto"/>
      <w:outlineLvl w:val="0"/>
    </w:pPr>
    <w:rPr>
      <w:rFonts w:eastAsia="Times New Roman"/>
      <w:b/>
      <w:bCs/>
      <w:kern w:val="28"/>
      <w:sz w:val="24"/>
      <w:szCs w:val="32"/>
    </w:rPr>
  </w:style>
  <w:style w:type="character" w:customStyle="1" w:styleId="NzevChar">
    <w:name w:val="Název Char"/>
    <w:aliases w:val="Nadpis podkapitoly Char"/>
    <w:link w:val="Nzev"/>
    <w:rsid w:val="00D62D51"/>
    <w:rPr>
      <w:rFonts w:eastAsia="Times New Roman" w:cs="Times New Roman"/>
      <w:b/>
      <w:bCs/>
      <w:kern w:val="28"/>
      <w:sz w:val="24"/>
      <w:szCs w:val="32"/>
    </w:rPr>
  </w:style>
  <w:style w:type="character" w:customStyle="1" w:styleId="Nadpis2Char">
    <w:name w:val="Nadpis 2 Char"/>
    <w:link w:val="Nadpis2"/>
    <w:rsid w:val="006D63CD"/>
    <w:rPr>
      <w:rFonts w:ascii="Times New Roman" w:eastAsia="Calibri" w:hAnsi="Times New Roman" w:cs="Arial"/>
      <w:b/>
      <w:bCs/>
      <w:iCs/>
      <w:sz w:val="28"/>
      <w:szCs w:val="28"/>
    </w:rPr>
  </w:style>
  <w:style w:type="paragraph" w:styleId="Zhlav">
    <w:name w:val="header"/>
    <w:basedOn w:val="Normln"/>
    <w:link w:val="ZhlavChar"/>
    <w:unhideWhenUsed/>
    <w:rsid w:val="00DE7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DE7BD2"/>
  </w:style>
  <w:style w:type="paragraph" w:styleId="Zpat">
    <w:name w:val="footer"/>
    <w:basedOn w:val="Normln"/>
    <w:link w:val="ZpatChar"/>
    <w:uiPriority w:val="99"/>
    <w:unhideWhenUsed/>
    <w:rsid w:val="00DE7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7BD2"/>
  </w:style>
  <w:style w:type="paragraph" w:styleId="Odstavecseseznamem">
    <w:name w:val="List Paragraph"/>
    <w:basedOn w:val="Normln"/>
    <w:uiPriority w:val="34"/>
    <w:qFormat/>
    <w:rsid w:val="00B9608D"/>
    <w:pPr>
      <w:ind w:left="720"/>
      <w:contextualSpacing/>
    </w:pPr>
    <w:rPr>
      <w:rFonts w:eastAsia="Times New Roman"/>
      <w:lang w:eastAsia="cs-CZ"/>
    </w:rPr>
  </w:style>
  <w:style w:type="paragraph" w:customStyle="1" w:styleId="3">
    <w:name w:val="3"/>
    <w:basedOn w:val="Normln"/>
    <w:autoRedefine/>
    <w:rsid w:val="0042280D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608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9608D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rsid w:val="00507BDE"/>
    <w:rPr>
      <w:color w:val="0000FF"/>
      <w:u w:val="single"/>
    </w:rPr>
  </w:style>
  <w:style w:type="paragraph" w:styleId="Zkladntext">
    <w:name w:val="Body Text"/>
    <w:basedOn w:val="Normln"/>
    <w:link w:val="ZkladntextChar"/>
    <w:rsid w:val="00F642B9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642B9"/>
    <w:rPr>
      <w:rFonts w:ascii="Times New Roman" w:eastAsia="Times New Roman" w:hAnsi="Times New Roman"/>
      <w:sz w:val="24"/>
      <w:szCs w:val="24"/>
    </w:rPr>
  </w:style>
  <w:style w:type="paragraph" w:customStyle="1" w:styleId="Zkladntextodsazen21">
    <w:name w:val="Základní text odsazený 21"/>
    <w:basedOn w:val="Normln"/>
    <w:rsid w:val="00F642B9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3229</TotalTime>
  <Pages>6</Pages>
  <Words>2216</Words>
  <Characters>13081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Grmelová Petra</cp:lastModifiedBy>
  <cp:revision>74</cp:revision>
  <cp:lastPrinted>2017-03-07T08:36:00Z</cp:lastPrinted>
  <dcterms:created xsi:type="dcterms:W3CDTF">2017-02-20T09:42:00Z</dcterms:created>
  <dcterms:modified xsi:type="dcterms:W3CDTF">2021-08-17T08:31:00Z</dcterms:modified>
</cp:coreProperties>
</file>